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93" w:rsidRDefault="00880286">
      <w:r>
        <w:rPr>
          <w:noProof/>
          <w:lang w:eastAsia="it-IT"/>
        </w:rPr>
        <w:drawing>
          <wp:anchor distT="0" distB="0" distL="114300" distR="114300" simplePos="0" relativeHeight="251658240" behindDoc="0" locked="0" layoutInCell="1" allowOverlap="1">
            <wp:simplePos x="0" y="0"/>
            <wp:positionH relativeFrom="margin">
              <wp:posOffset>1878965</wp:posOffset>
            </wp:positionH>
            <wp:positionV relativeFrom="page">
              <wp:posOffset>257175</wp:posOffset>
            </wp:positionV>
            <wp:extent cx="1924050" cy="1345678"/>
            <wp:effectExtent l="0" t="0" r="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cilita.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1345678"/>
                    </a:xfrm>
                    <a:prstGeom prst="rect">
                      <a:avLst/>
                    </a:prstGeom>
                  </pic:spPr>
                </pic:pic>
              </a:graphicData>
            </a:graphic>
          </wp:anchor>
        </w:drawing>
      </w:r>
    </w:p>
    <w:p w:rsidR="009A3893" w:rsidRDefault="009A3893"/>
    <w:p w:rsidR="009A3893" w:rsidRPr="00122F68" w:rsidRDefault="009A3893" w:rsidP="002361A6">
      <w:pPr>
        <w:pStyle w:val="Standard"/>
        <w:pBdr>
          <w:top w:val="single" w:sz="4" w:space="1" w:color="auto"/>
          <w:left w:val="single" w:sz="4" w:space="4" w:color="auto"/>
          <w:bottom w:val="single" w:sz="4" w:space="1" w:color="auto"/>
          <w:right w:val="single" w:sz="4" w:space="4" w:color="auto"/>
        </w:pBdr>
        <w:spacing w:line="360" w:lineRule="auto"/>
        <w:jc w:val="center"/>
        <w:rPr>
          <w:rFonts w:cs="Times New Roman"/>
          <w:i/>
          <w:sz w:val="16"/>
          <w:szCs w:val="16"/>
        </w:rPr>
      </w:pPr>
      <w:r w:rsidRPr="00122F68">
        <w:rPr>
          <w:rFonts w:cs="Times New Roman"/>
          <w:i/>
          <w:sz w:val="16"/>
          <w:szCs w:val="16"/>
        </w:rPr>
        <w:t>Organizzazione indipendente per la gestione delle relazioni e dei gruppi</w:t>
      </w:r>
      <w:r w:rsidR="00AA332C" w:rsidRPr="00122F68">
        <w:rPr>
          <w:rFonts w:cs="Times New Roman"/>
          <w:i/>
          <w:sz w:val="16"/>
          <w:szCs w:val="16"/>
        </w:rPr>
        <w:t xml:space="preserve"> - </w:t>
      </w:r>
      <w:r w:rsidRPr="00122F68">
        <w:rPr>
          <w:rFonts w:cs="Times New Roman"/>
          <w:i/>
          <w:sz w:val="16"/>
          <w:szCs w:val="16"/>
        </w:rPr>
        <w:t xml:space="preserve"> Società Cooperativa</w:t>
      </w:r>
    </w:p>
    <w:p w:rsidR="009A3893" w:rsidRPr="00122F68" w:rsidRDefault="009A3893" w:rsidP="002361A6">
      <w:pPr>
        <w:pStyle w:val="Standard"/>
        <w:pBdr>
          <w:top w:val="single" w:sz="4" w:space="1" w:color="auto"/>
          <w:left w:val="single" w:sz="4" w:space="4" w:color="auto"/>
          <w:bottom w:val="single" w:sz="4" w:space="1" w:color="auto"/>
          <w:right w:val="single" w:sz="4" w:space="4" w:color="auto"/>
        </w:pBdr>
        <w:spacing w:line="360" w:lineRule="auto"/>
        <w:jc w:val="center"/>
        <w:rPr>
          <w:rFonts w:cs="Times New Roman"/>
          <w:b/>
          <w:sz w:val="16"/>
          <w:szCs w:val="16"/>
        </w:rPr>
      </w:pPr>
      <w:r w:rsidRPr="00122F68">
        <w:rPr>
          <w:rFonts w:cs="Times New Roman"/>
          <w:b/>
          <w:sz w:val="16"/>
          <w:szCs w:val="16"/>
        </w:rPr>
        <w:t>Organismo iscritto al n.21 del registro degli organismi abilitati a svolgere le mediazioni</w:t>
      </w:r>
    </w:p>
    <w:p w:rsidR="009A3893" w:rsidRPr="00122F68" w:rsidRDefault="009A3893" w:rsidP="002361A6">
      <w:pPr>
        <w:pStyle w:val="Standard"/>
        <w:pBdr>
          <w:top w:val="single" w:sz="4" w:space="1" w:color="auto"/>
          <w:left w:val="single" w:sz="4" w:space="4" w:color="auto"/>
          <w:bottom w:val="single" w:sz="4" w:space="1" w:color="auto"/>
          <w:right w:val="single" w:sz="4" w:space="4" w:color="auto"/>
        </w:pBdr>
        <w:spacing w:line="360" w:lineRule="auto"/>
        <w:jc w:val="center"/>
        <w:rPr>
          <w:rFonts w:cs="Times New Roman"/>
          <w:b/>
          <w:sz w:val="16"/>
          <w:szCs w:val="16"/>
        </w:rPr>
      </w:pPr>
      <w:r w:rsidRPr="00122F68">
        <w:rPr>
          <w:rFonts w:cs="Times New Roman"/>
          <w:b/>
          <w:sz w:val="16"/>
          <w:szCs w:val="16"/>
        </w:rPr>
        <w:t>Ex art.3 comma 1 D.M. 18 Ottobre 2010 n.180</w:t>
      </w:r>
    </w:p>
    <w:p w:rsidR="009A3893" w:rsidRPr="00122F68" w:rsidRDefault="009A3893" w:rsidP="002361A6">
      <w:pPr>
        <w:pStyle w:val="Standard"/>
        <w:pBdr>
          <w:top w:val="single" w:sz="4" w:space="1" w:color="auto"/>
          <w:left w:val="single" w:sz="4" w:space="4" w:color="auto"/>
          <w:bottom w:val="single" w:sz="4" w:space="1" w:color="auto"/>
          <w:right w:val="single" w:sz="4" w:space="4" w:color="auto"/>
        </w:pBdr>
        <w:spacing w:line="360" w:lineRule="auto"/>
        <w:jc w:val="center"/>
        <w:rPr>
          <w:rFonts w:cs="Times New Roman"/>
          <w:sz w:val="16"/>
          <w:szCs w:val="16"/>
        </w:rPr>
      </w:pPr>
      <w:r w:rsidRPr="00122F68">
        <w:rPr>
          <w:rFonts w:cs="Times New Roman"/>
          <w:sz w:val="16"/>
          <w:szCs w:val="16"/>
        </w:rPr>
        <w:t>Via Bruni 36 –</w:t>
      </w:r>
      <w:proofErr w:type="gramStart"/>
      <w:r w:rsidRPr="00122F68">
        <w:rPr>
          <w:rFonts w:cs="Times New Roman"/>
          <w:sz w:val="16"/>
          <w:szCs w:val="16"/>
        </w:rPr>
        <w:t>Forlì,  Tel</w:t>
      </w:r>
      <w:proofErr w:type="gramEnd"/>
      <w:r w:rsidRPr="00122F68">
        <w:rPr>
          <w:rFonts w:cs="Times New Roman"/>
          <w:sz w:val="16"/>
          <w:szCs w:val="16"/>
        </w:rPr>
        <w:t xml:space="preserve">  0543.370923 Fax 0543.456527</w:t>
      </w:r>
    </w:p>
    <w:p w:rsidR="00AA332C" w:rsidRDefault="009A3893" w:rsidP="002361A6">
      <w:pPr>
        <w:pStyle w:val="Standard"/>
        <w:pBdr>
          <w:top w:val="single" w:sz="4" w:space="1" w:color="auto"/>
          <w:left w:val="single" w:sz="4" w:space="4" w:color="auto"/>
          <w:bottom w:val="single" w:sz="4" w:space="1" w:color="auto"/>
          <w:right w:val="single" w:sz="4" w:space="4" w:color="auto"/>
        </w:pBdr>
        <w:spacing w:line="360" w:lineRule="auto"/>
        <w:jc w:val="center"/>
        <w:rPr>
          <w:rFonts w:cs="Times New Roman"/>
          <w:sz w:val="16"/>
          <w:szCs w:val="16"/>
        </w:rPr>
      </w:pPr>
      <w:proofErr w:type="gramStart"/>
      <w:r w:rsidRPr="00122F68">
        <w:rPr>
          <w:rFonts w:eastAsia="Arial, Arial" w:cs="Times New Roman"/>
          <w:b/>
          <w:bCs/>
          <w:color w:val="000000"/>
          <w:sz w:val="16"/>
          <w:szCs w:val="16"/>
        </w:rPr>
        <w:t>email</w:t>
      </w:r>
      <w:proofErr w:type="gramEnd"/>
      <w:r w:rsidRPr="00122F68">
        <w:rPr>
          <w:rFonts w:eastAsia="Arial, Arial" w:cs="Times New Roman"/>
          <w:b/>
          <w:bCs/>
          <w:color w:val="0070C0"/>
          <w:sz w:val="16"/>
          <w:szCs w:val="16"/>
        </w:rPr>
        <w:t xml:space="preserve">: </w:t>
      </w:r>
      <w:hyperlink r:id="rId6" w:history="1">
        <w:r w:rsidR="00AA332C" w:rsidRPr="00122F68">
          <w:rPr>
            <w:rStyle w:val="Collegamentoipertestuale"/>
            <w:rFonts w:eastAsia="Arial, Arial" w:cs="Times New Roman"/>
            <w:b/>
            <w:bCs/>
            <w:sz w:val="16"/>
            <w:szCs w:val="16"/>
          </w:rPr>
          <w:t>facilita@email.it</w:t>
        </w:r>
      </w:hyperlink>
      <w:r w:rsidR="00AA332C" w:rsidRPr="00122F68">
        <w:rPr>
          <w:rFonts w:eastAsia="Arial, Arial" w:cs="Times New Roman"/>
          <w:b/>
          <w:bCs/>
          <w:color w:val="0070C0"/>
          <w:sz w:val="16"/>
          <w:szCs w:val="16"/>
        </w:rPr>
        <w:t xml:space="preserve">  </w:t>
      </w:r>
      <w:r w:rsidR="00AA332C" w:rsidRPr="00122F68">
        <w:rPr>
          <w:rFonts w:cs="Times New Roman"/>
          <w:sz w:val="16"/>
          <w:szCs w:val="16"/>
        </w:rPr>
        <w:t>Codice Fiscale: 03685090403</w:t>
      </w:r>
    </w:p>
    <w:p w:rsidR="0058642B" w:rsidRPr="00B63428" w:rsidRDefault="0058642B" w:rsidP="0058642B">
      <w:pPr>
        <w:pStyle w:val="Standard"/>
        <w:spacing w:before="106" w:line="247" w:lineRule="auto"/>
        <w:ind w:left="-142" w:right="-77"/>
        <w:jc w:val="both"/>
        <w:rPr>
          <w:rFonts w:asciiTheme="minorHAnsi" w:hAnsiTheme="minorHAnsi" w:cstheme="minorHAnsi"/>
          <w:sz w:val="28"/>
          <w:szCs w:val="28"/>
        </w:rPr>
      </w:pPr>
      <w:r w:rsidRPr="00B63428">
        <w:rPr>
          <w:rFonts w:asciiTheme="minorHAnsi" w:hAnsiTheme="minorHAnsi" w:cstheme="minorHAnsi"/>
          <w:b/>
          <w:w w:val="105"/>
          <w:sz w:val="28"/>
          <w:szCs w:val="28"/>
        </w:rPr>
        <w:t>Regolamento</w:t>
      </w:r>
      <w:r w:rsidRPr="00B63428">
        <w:rPr>
          <w:rFonts w:asciiTheme="minorHAnsi" w:hAnsiTheme="minorHAnsi" w:cstheme="minorHAnsi"/>
          <w:b/>
          <w:spacing w:val="-7"/>
          <w:w w:val="105"/>
          <w:sz w:val="28"/>
          <w:szCs w:val="28"/>
        </w:rPr>
        <w:t xml:space="preserve"> </w:t>
      </w:r>
      <w:r w:rsidRPr="00B63428">
        <w:rPr>
          <w:rFonts w:asciiTheme="minorHAnsi" w:hAnsiTheme="minorHAnsi" w:cstheme="minorHAnsi"/>
          <w:b/>
          <w:w w:val="105"/>
          <w:sz w:val="28"/>
          <w:szCs w:val="28"/>
        </w:rPr>
        <w:t>sulla</w:t>
      </w:r>
      <w:r w:rsidRPr="00B63428">
        <w:rPr>
          <w:rFonts w:asciiTheme="minorHAnsi" w:hAnsiTheme="minorHAnsi" w:cstheme="minorHAnsi"/>
          <w:b/>
          <w:spacing w:val="-6"/>
          <w:w w:val="105"/>
          <w:sz w:val="28"/>
          <w:szCs w:val="28"/>
        </w:rPr>
        <w:t xml:space="preserve"> </w:t>
      </w:r>
      <w:r w:rsidRPr="00B63428">
        <w:rPr>
          <w:rFonts w:asciiTheme="minorHAnsi" w:hAnsiTheme="minorHAnsi" w:cstheme="minorHAnsi"/>
          <w:b/>
          <w:w w:val="105"/>
          <w:sz w:val="28"/>
          <w:szCs w:val="28"/>
        </w:rPr>
        <w:t>risoluzione</w:t>
      </w:r>
      <w:r w:rsidRPr="00B63428">
        <w:rPr>
          <w:rFonts w:asciiTheme="minorHAnsi" w:hAnsiTheme="minorHAnsi" w:cstheme="minorHAnsi"/>
          <w:b/>
          <w:spacing w:val="-7"/>
          <w:w w:val="105"/>
          <w:sz w:val="28"/>
          <w:szCs w:val="28"/>
        </w:rPr>
        <w:t xml:space="preserve"> </w:t>
      </w:r>
      <w:r w:rsidRPr="00B63428">
        <w:rPr>
          <w:rFonts w:asciiTheme="minorHAnsi" w:hAnsiTheme="minorHAnsi" w:cstheme="minorHAnsi"/>
          <w:b/>
          <w:w w:val="105"/>
          <w:sz w:val="28"/>
          <w:szCs w:val="28"/>
        </w:rPr>
        <w:t>alternativa</w:t>
      </w:r>
      <w:r w:rsidRPr="00B63428">
        <w:rPr>
          <w:rFonts w:asciiTheme="minorHAnsi" w:hAnsiTheme="minorHAnsi" w:cstheme="minorHAnsi"/>
          <w:b/>
          <w:spacing w:val="-6"/>
          <w:w w:val="105"/>
          <w:sz w:val="28"/>
          <w:szCs w:val="28"/>
        </w:rPr>
        <w:t xml:space="preserve"> </w:t>
      </w:r>
      <w:r w:rsidRPr="00B63428">
        <w:rPr>
          <w:rFonts w:asciiTheme="minorHAnsi" w:hAnsiTheme="minorHAnsi" w:cstheme="minorHAnsi"/>
          <w:b/>
          <w:w w:val="105"/>
          <w:sz w:val="28"/>
          <w:szCs w:val="28"/>
        </w:rPr>
        <w:t>delle</w:t>
      </w:r>
      <w:r w:rsidRPr="00B63428">
        <w:rPr>
          <w:rFonts w:asciiTheme="minorHAnsi" w:hAnsiTheme="minorHAnsi" w:cstheme="minorHAnsi"/>
          <w:b/>
          <w:spacing w:val="-7"/>
          <w:w w:val="105"/>
          <w:sz w:val="28"/>
          <w:szCs w:val="28"/>
        </w:rPr>
        <w:t xml:space="preserve"> </w:t>
      </w:r>
      <w:r w:rsidRPr="00B63428">
        <w:rPr>
          <w:rFonts w:asciiTheme="minorHAnsi" w:hAnsiTheme="minorHAnsi" w:cstheme="minorHAnsi"/>
          <w:b/>
          <w:w w:val="105"/>
          <w:sz w:val="28"/>
          <w:szCs w:val="28"/>
        </w:rPr>
        <w:t>controversie</w:t>
      </w:r>
      <w:r w:rsidRPr="00B63428">
        <w:rPr>
          <w:rFonts w:asciiTheme="minorHAnsi" w:hAnsiTheme="minorHAnsi" w:cstheme="minorHAnsi"/>
          <w:b/>
          <w:spacing w:val="-6"/>
          <w:w w:val="105"/>
          <w:sz w:val="28"/>
          <w:szCs w:val="28"/>
        </w:rPr>
        <w:t xml:space="preserve"> </w:t>
      </w:r>
      <w:r w:rsidRPr="00B63428">
        <w:rPr>
          <w:rFonts w:asciiTheme="minorHAnsi" w:hAnsiTheme="minorHAnsi" w:cstheme="minorHAnsi"/>
          <w:b/>
          <w:w w:val="105"/>
          <w:sz w:val="28"/>
          <w:szCs w:val="28"/>
        </w:rPr>
        <w:t>dei</w:t>
      </w:r>
      <w:r w:rsidRPr="00B63428">
        <w:rPr>
          <w:rFonts w:asciiTheme="minorHAnsi" w:hAnsiTheme="minorHAnsi" w:cstheme="minorHAnsi"/>
          <w:b/>
          <w:spacing w:val="-7"/>
          <w:w w:val="105"/>
          <w:sz w:val="28"/>
          <w:szCs w:val="28"/>
        </w:rPr>
        <w:t xml:space="preserve"> </w:t>
      </w:r>
      <w:r w:rsidRPr="00B63428">
        <w:rPr>
          <w:rFonts w:asciiTheme="minorHAnsi" w:hAnsiTheme="minorHAnsi" w:cstheme="minorHAnsi"/>
          <w:b/>
          <w:w w:val="105"/>
          <w:sz w:val="28"/>
          <w:szCs w:val="28"/>
        </w:rPr>
        <w:t>consumatori</w:t>
      </w:r>
      <w:r w:rsidRPr="00B63428">
        <w:rPr>
          <w:rFonts w:asciiTheme="minorHAnsi" w:hAnsiTheme="minorHAnsi" w:cstheme="minorHAnsi"/>
          <w:b/>
          <w:spacing w:val="-5"/>
          <w:w w:val="105"/>
          <w:sz w:val="28"/>
          <w:szCs w:val="28"/>
        </w:rPr>
        <w:t xml:space="preserve"> </w:t>
      </w:r>
      <w:r w:rsidRPr="00B63428">
        <w:rPr>
          <w:rFonts w:asciiTheme="minorHAnsi" w:hAnsiTheme="minorHAnsi" w:cstheme="minorHAnsi"/>
          <w:b/>
          <w:w w:val="105"/>
          <w:sz w:val="28"/>
          <w:szCs w:val="28"/>
        </w:rPr>
        <w:t>nel settore delle comunicazioni elettroniche e</w:t>
      </w:r>
      <w:r w:rsidRPr="00B63428">
        <w:rPr>
          <w:rFonts w:asciiTheme="minorHAnsi" w:hAnsiTheme="minorHAnsi" w:cstheme="minorHAnsi"/>
          <w:b/>
          <w:spacing w:val="2"/>
          <w:w w:val="105"/>
          <w:sz w:val="28"/>
          <w:szCs w:val="28"/>
        </w:rPr>
        <w:t xml:space="preserve"> </w:t>
      </w:r>
      <w:r w:rsidRPr="00B63428">
        <w:rPr>
          <w:rFonts w:asciiTheme="minorHAnsi" w:hAnsiTheme="minorHAnsi" w:cstheme="minorHAnsi"/>
          <w:b/>
          <w:w w:val="105"/>
          <w:sz w:val="28"/>
          <w:szCs w:val="28"/>
        </w:rPr>
        <w:t>postali</w:t>
      </w:r>
    </w:p>
    <w:p w:rsidR="0058642B" w:rsidRPr="00B63428" w:rsidRDefault="0058642B" w:rsidP="0058642B">
      <w:pPr>
        <w:pStyle w:val="Textbody"/>
        <w:spacing w:before="1"/>
        <w:ind w:left="-142" w:right="-77"/>
        <w:rPr>
          <w:rFonts w:asciiTheme="minorHAnsi" w:hAnsiTheme="minorHAnsi" w:cstheme="minorHAnsi"/>
          <w:b/>
          <w:sz w:val="22"/>
          <w:szCs w:val="22"/>
        </w:rPr>
      </w:pPr>
    </w:p>
    <w:p w:rsidR="0058642B" w:rsidRPr="00B63428" w:rsidRDefault="0058642B" w:rsidP="00B63428">
      <w:pPr>
        <w:pStyle w:val="Titolo1"/>
        <w:ind w:left="142" w:right="-77"/>
        <w:rPr>
          <w:rFonts w:asciiTheme="minorHAnsi" w:hAnsiTheme="minorHAnsi" w:cstheme="minorHAnsi"/>
          <w:w w:val="105"/>
          <w:sz w:val="24"/>
          <w:szCs w:val="24"/>
        </w:rPr>
      </w:pPr>
      <w:r w:rsidRPr="00B63428">
        <w:rPr>
          <w:rFonts w:asciiTheme="minorHAnsi" w:hAnsiTheme="minorHAnsi" w:cstheme="minorHAnsi"/>
          <w:w w:val="105"/>
          <w:sz w:val="24"/>
          <w:szCs w:val="24"/>
        </w:rPr>
        <w:t>Art. 1</w:t>
      </w:r>
    </w:p>
    <w:p w:rsidR="0058642B" w:rsidRPr="00B63428" w:rsidRDefault="0058642B" w:rsidP="00B63428">
      <w:pPr>
        <w:pStyle w:val="Standard"/>
        <w:spacing w:before="10"/>
        <w:ind w:left="142" w:right="-77"/>
        <w:jc w:val="both"/>
        <w:rPr>
          <w:rFonts w:asciiTheme="minorHAnsi" w:hAnsiTheme="minorHAnsi" w:cstheme="minorHAnsi"/>
          <w:b/>
          <w:w w:val="105"/>
        </w:rPr>
      </w:pPr>
      <w:r w:rsidRPr="00B63428">
        <w:rPr>
          <w:rFonts w:asciiTheme="minorHAnsi" w:hAnsiTheme="minorHAnsi" w:cstheme="minorHAnsi"/>
          <w:b/>
          <w:w w:val="105"/>
        </w:rPr>
        <w:t>Ambito applicazione</w:t>
      </w:r>
    </w:p>
    <w:p w:rsidR="0058642B" w:rsidRPr="00B63428" w:rsidRDefault="0058642B" w:rsidP="00B63428">
      <w:pPr>
        <w:pStyle w:val="Textbody"/>
        <w:spacing w:before="10" w:line="247" w:lineRule="auto"/>
        <w:ind w:left="142" w:right="-77"/>
        <w:jc w:val="both"/>
        <w:rPr>
          <w:rFonts w:asciiTheme="minorHAnsi" w:hAnsiTheme="minorHAnsi" w:cstheme="minorHAnsi"/>
          <w:sz w:val="22"/>
          <w:szCs w:val="22"/>
        </w:rPr>
      </w:pPr>
      <w:proofErr w:type="gramStart"/>
      <w:r w:rsidRPr="00B63428">
        <w:rPr>
          <w:rFonts w:asciiTheme="minorHAnsi" w:hAnsiTheme="minorHAnsi" w:cstheme="minorHAnsi"/>
          <w:w w:val="105"/>
          <w:sz w:val="22"/>
          <w:szCs w:val="22"/>
        </w:rPr>
        <w:t>Il</w:t>
      </w:r>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presente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regolamento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applica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alle</w:t>
      </w:r>
      <w:proofErr w:type="spellEnd"/>
      <w:r w:rsidRPr="00B63428">
        <w:rPr>
          <w:rFonts w:asciiTheme="minorHAnsi" w:hAnsiTheme="minorHAnsi" w:cstheme="minorHAnsi"/>
          <w:w w:val="105"/>
          <w:sz w:val="22"/>
          <w:szCs w:val="22"/>
        </w:rPr>
        <w:t xml:space="preserve"> procedure di </w:t>
      </w:r>
      <w:proofErr w:type="spellStart"/>
      <w:r w:rsidRPr="00B63428">
        <w:rPr>
          <w:rFonts w:asciiTheme="minorHAnsi" w:hAnsiTheme="minorHAnsi" w:cstheme="minorHAnsi"/>
          <w:w w:val="105"/>
          <w:sz w:val="22"/>
          <w:szCs w:val="22"/>
        </w:rPr>
        <w:t>risoluzione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extragiudiziale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nazionali</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transfrontaliere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concernenti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obbligazioni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contrattuali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derivanti</w:t>
      </w:r>
      <w:proofErr w:type="spellEnd"/>
      <w:r w:rsidRPr="00B63428">
        <w:rPr>
          <w:rFonts w:asciiTheme="minorHAnsi" w:hAnsiTheme="minorHAnsi" w:cstheme="minorHAnsi"/>
          <w:w w:val="105"/>
          <w:sz w:val="22"/>
          <w:szCs w:val="22"/>
        </w:rPr>
        <w:t xml:space="preserve"> da </w:t>
      </w:r>
      <w:proofErr w:type="spellStart"/>
      <w:r w:rsidRPr="00B63428">
        <w:rPr>
          <w:rFonts w:asciiTheme="minorHAnsi" w:hAnsiTheme="minorHAnsi" w:cstheme="minorHAnsi"/>
          <w:w w:val="105"/>
          <w:sz w:val="22"/>
          <w:szCs w:val="22"/>
        </w:rPr>
        <w:t>contratti</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vendita</w:t>
      </w:r>
      <w:proofErr w:type="spellEnd"/>
      <w:r w:rsidRPr="00B63428">
        <w:rPr>
          <w:rFonts w:asciiTheme="minorHAnsi" w:hAnsiTheme="minorHAnsi" w:cstheme="minorHAnsi"/>
          <w:w w:val="105"/>
          <w:sz w:val="22"/>
          <w:szCs w:val="22"/>
        </w:rPr>
        <w:t xml:space="preserve"> o di </w:t>
      </w:r>
      <w:proofErr w:type="spellStart"/>
      <w:r w:rsidRPr="00B63428">
        <w:rPr>
          <w:rFonts w:asciiTheme="minorHAnsi" w:hAnsiTheme="minorHAnsi" w:cstheme="minorHAnsi"/>
          <w:w w:val="105"/>
          <w:sz w:val="22"/>
          <w:szCs w:val="22"/>
        </w:rPr>
        <w:t>servizi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professionisti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stabiliti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nell'Unione</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consumatori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residenti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nell'Unione</w:t>
      </w:r>
      <w:proofErr w:type="spellEnd"/>
      <w:r w:rsidRPr="00B63428">
        <w:rPr>
          <w:rFonts w:asciiTheme="minorHAnsi" w:hAnsiTheme="minorHAnsi" w:cstheme="minorHAnsi"/>
          <w:w w:val="105"/>
          <w:sz w:val="22"/>
          <w:szCs w:val="22"/>
        </w:rPr>
        <w:t xml:space="preserve"> secondo </w:t>
      </w:r>
      <w:proofErr w:type="spellStart"/>
      <w:r w:rsidRPr="00B63428">
        <w:rPr>
          <w:rFonts w:asciiTheme="minorHAnsi" w:hAnsiTheme="minorHAnsi" w:cstheme="minorHAnsi"/>
          <w:w w:val="105"/>
          <w:sz w:val="22"/>
          <w:szCs w:val="22"/>
        </w:rPr>
        <w:t>quanto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previsto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Delibera</w:t>
      </w:r>
      <w:proofErr w:type="spellEnd"/>
      <w:r w:rsidRPr="00B63428">
        <w:rPr>
          <w:rFonts w:asciiTheme="minorHAnsi" w:hAnsiTheme="minorHAnsi" w:cstheme="minorHAnsi"/>
          <w:spacing w:val="1"/>
          <w:w w:val="105"/>
          <w:sz w:val="22"/>
          <w:szCs w:val="22"/>
        </w:rPr>
        <w:t xml:space="preserve"> </w:t>
      </w:r>
      <w:r w:rsidRPr="00B63428">
        <w:rPr>
          <w:rFonts w:asciiTheme="minorHAnsi" w:hAnsiTheme="minorHAnsi" w:cstheme="minorHAnsi"/>
          <w:w w:val="105"/>
          <w:sz w:val="22"/>
          <w:szCs w:val="22"/>
        </w:rPr>
        <w:t>n.661/15/Cons.</w:t>
      </w:r>
    </w:p>
    <w:p w:rsidR="0058642B" w:rsidRPr="00B63428" w:rsidRDefault="0058642B" w:rsidP="00B63428">
      <w:pPr>
        <w:pStyle w:val="Textbody"/>
        <w:spacing w:before="4"/>
        <w:ind w:left="142" w:right="-77"/>
        <w:rPr>
          <w:rFonts w:asciiTheme="minorHAnsi" w:hAnsiTheme="minorHAnsi" w:cstheme="minorHAnsi"/>
          <w:sz w:val="22"/>
          <w:szCs w:val="22"/>
        </w:rPr>
      </w:pPr>
    </w:p>
    <w:p w:rsidR="0058642B" w:rsidRPr="00B63428" w:rsidRDefault="0058642B" w:rsidP="00B63428">
      <w:pPr>
        <w:pStyle w:val="Titolo1"/>
        <w:spacing w:before="1"/>
        <w:ind w:left="142" w:right="-77"/>
        <w:rPr>
          <w:rFonts w:asciiTheme="minorHAnsi" w:hAnsiTheme="minorHAnsi" w:cstheme="minorHAnsi"/>
          <w:w w:val="105"/>
          <w:sz w:val="24"/>
          <w:szCs w:val="24"/>
        </w:rPr>
      </w:pPr>
      <w:r w:rsidRPr="00B63428">
        <w:rPr>
          <w:rFonts w:asciiTheme="minorHAnsi" w:hAnsiTheme="minorHAnsi" w:cstheme="minorHAnsi"/>
          <w:w w:val="105"/>
          <w:sz w:val="24"/>
          <w:szCs w:val="24"/>
        </w:rPr>
        <w:t>Art. 2</w:t>
      </w:r>
    </w:p>
    <w:p w:rsidR="0058642B" w:rsidRPr="00B63428" w:rsidRDefault="0058642B" w:rsidP="00B63428">
      <w:pPr>
        <w:pStyle w:val="Standard"/>
        <w:spacing w:before="14"/>
        <w:ind w:left="142" w:right="-77"/>
        <w:jc w:val="both"/>
        <w:rPr>
          <w:rFonts w:asciiTheme="minorHAnsi" w:hAnsiTheme="minorHAnsi" w:cstheme="minorHAnsi"/>
          <w:b/>
          <w:w w:val="105"/>
        </w:rPr>
      </w:pPr>
      <w:r w:rsidRPr="00B63428">
        <w:rPr>
          <w:rFonts w:asciiTheme="minorHAnsi" w:hAnsiTheme="minorHAnsi" w:cstheme="minorHAnsi"/>
          <w:b/>
          <w:w w:val="105"/>
        </w:rPr>
        <w:t>Rifiuto trattamento</w:t>
      </w:r>
    </w:p>
    <w:p w:rsidR="0058642B" w:rsidRPr="00B63428" w:rsidRDefault="0058642B" w:rsidP="00B63428">
      <w:pPr>
        <w:pStyle w:val="Textbody"/>
        <w:spacing w:before="10" w:line="247" w:lineRule="auto"/>
        <w:ind w:left="142" w:right="-77"/>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E’ </w:t>
      </w:r>
      <w:proofErr w:type="spellStart"/>
      <w:r w:rsidRPr="00B63428">
        <w:rPr>
          <w:rFonts w:asciiTheme="minorHAnsi" w:hAnsiTheme="minorHAnsi" w:cstheme="minorHAnsi"/>
          <w:w w:val="105"/>
          <w:sz w:val="22"/>
          <w:szCs w:val="22"/>
        </w:rPr>
        <w:t>facoltà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dell’Organismo</w:t>
      </w:r>
      <w:proofErr w:type="spellEnd"/>
      <w:r w:rsidRPr="00B63428">
        <w:rPr>
          <w:rFonts w:asciiTheme="minorHAnsi" w:hAnsiTheme="minorHAnsi" w:cstheme="minorHAnsi"/>
          <w:w w:val="105"/>
          <w:sz w:val="22"/>
          <w:szCs w:val="22"/>
        </w:rPr>
        <w:t xml:space="preserve">, salve le diverse </w:t>
      </w:r>
      <w:proofErr w:type="spellStart"/>
      <w:r w:rsidRPr="00B63428">
        <w:rPr>
          <w:rFonts w:asciiTheme="minorHAnsi" w:hAnsiTheme="minorHAnsi" w:cstheme="minorHAnsi"/>
          <w:w w:val="105"/>
          <w:sz w:val="22"/>
          <w:szCs w:val="22"/>
        </w:rPr>
        <w:t>prescrizioni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contenute</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altre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norme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applicabili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ovvero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deliberazioni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autorita</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regolazione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settore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rifiutare</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il</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trattamento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una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determinata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controversia</w:t>
      </w:r>
      <w:proofErr w:type="spellEnd"/>
      <w:r w:rsidRPr="00B63428">
        <w:rPr>
          <w:rFonts w:asciiTheme="minorHAnsi" w:hAnsiTheme="minorHAnsi" w:cstheme="minorHAnsi"/>
          <w:w w:val="105"/>
          <w:sz w:val="22"/>
          <w:szCs w:val="22"/>
        </w:rPr>
        <w:t xml:space="preserve"> per </w:t>
      </w:r>
      <w:proofErr w:type="spellStart"/>
      <w:r w:rsidRPr="00B63428">
        <w:rPr>
          <w:rFonts w:asciiTheme="minorHAnsi" w:hAnsiTheme="minorHAnsi" w:cstheme="minorHAnsi"/>
          <w:w w:val="105"/>
          <w:sz w:val="22"/>
          <w:szCs w:val="22"/>
        </w:rPr>
        <w: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seguenti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motivi</w:t>
      </w:r>
      <w:proofErr w:type="spellEnd"/>
      <w:r w:rsidRPr="00B63428">
        <w:rPr>
          <w:rFonts w:asciiTheme="minorHAnsi" w:hAnsiTheme="minorHAnsi" w:cstheme="minorHAnsi"/>
          <w:w w:val="105"/>
          <w:sz w:val="22"/>
          <w:szCs w:val="22"/>
        </w:rPr>
        <w:t>:</w:t>
      </w:r>
    </w:p>
    <w:p w:rsidR="0058642B" w:rsidRPr="00B63428" w:rsidRDefault="0058642B" w:rsidP="00B63428">
      <w:pPr>
        <w:pStyle w:val="Paragrafoelenco"/>
        <w:numPr>
          <w:ilvl w:val="0"/>
          <w:numId w:val="9"/>
        </w:numPr>
        <w:tabs>
          <w:tab w:val="left" w:pos="445"/>
        </w:tabs>
        <w:suppressAutoHyphens/>
        <w:autoSpaceDN w:val="0"/>
        <w:spacing w:after="0" w:line="211" w:lineRule="exact"/>
        <w:ind w:left="142" w:firstLine="0"/>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controversia </w:t>
      </w:r>
      <w:proofErr w:type="spellStart"/>
      <w:r w:rsidRPr="00B63428">
        <w:rPr>
          <w:rFonts w:cstheme="minorHAnsi"/>
          <w:w w:val="105"/>
        </w:rPr>
        <w:t>e'</w:t>
      </w:r>
      <w:proofErr w:type="spellEnd"/>
      <w:r w:rsidRPr="00B63428">
        <w:rPr>
          <w:rFonts w:cstheme="minorHAnsi"/>
          <w:w w:val="105"/>
        </w:rPr>
        <w:t xml:space="preserve"> futile o</w:t>
      </w:r>
      <w:r w:rsidRPr="00B63428">
        <w:rPr>
          <w:rFonts w:cstheme="minorHAnsi"/>
          <w:spacing w:val="5"/>
          <w:w w:val="105"/>
        </w:rPr>
        <w:t xml:space="preserve"> </w:t>
      </w:r>
      <w:r w:rsidRPr="00B63428">
        <w:rPr>
          <w:rFonts w:cstheme="minorHAnsi"/>
          <w:w w:val="105"/>
        </w:rPr>
        <w:t>temeraria;</w:t>
      </w:r>
    </w:p>
    <w:p w:rsidR="0058642B" w:rsidRPr="00B63428" w:rsidRDefault="0058642B" w:rsidP="00B63428">
      <w:pPr>
        <w:pStyle w:val="Paragrafoelenco"/>
        <w:numPr>
          <w:ilvl w:val="0"/>
          <w:numId w:val="10"/>
        </w:numPr>
        <w:tabs>
          <w:tab w:val="left" w:pos="473"/>
        </w:tabs>
        <w:suppressAutoHyphens/>
        <w:autoSpaceDN w:val="0"/>
        <w:spacing w:before="10" w:after="0" w:line="249" w:lineRule="auto"/>
        <w:ind w:left="142" w:right="101" w:firstLine="0"/>
        <w:contextualSpacing w:val="0"/>
        <w:rPr>
          <w:rFonts w:cstheme="minorHAnsi"/>
          <w:w w:val="105"/>
        </w:rPr>
      </w:pPr>
      <w:proofErr w:type="gramStart"/>
      <w:r w:rsidRPr="00B63428">
        <w:rPr>
          <w:rFonts w:cstheme="minorHAnsi"/>
          <w:w w:val="105"/>
        </w:rPr>
        <w:t>la</w:t>
      </w:r>
      <w:proofErr w:type="gramEnd"/>
      <w:r w:rsidRPr="00B63428">
        <w:rPr>
          <w:rFonts w:cstheme="minorHAnsi"/>
          <w:w w:val="105"/>
        </w:rPr>
        <w:t xml:space="preserve"> controversia </w:t>
      </w:r>
      <w:proofErr w:type="spellStart"/>
      <w:r w:rsidRPr="00B63428">
        <w:rPr>
          <w:rFonts w:cstheme="minorHAnsi"/>
          <w:w w:val="105"/>
        </w:rPr>
        <w:t>e'</w:t>
      </w:r>
      <w:proofErr w:type="spellEnd"/>
      <w:r w:rsidRPr="00B63428">
        <w:rPr>
          <w:rFonts w:cstheme="minorHAnsi"/>
          <w:w w:val="105"/>
        </w:rPr>
        <w:t xml:space="preserve"> in corso di esame o </w:t>
      </w:r>
      <w:proofErr w:type="spellStart"/>
      <w:r w:rsidRPr="00B63428">
        <w:rPr>
          <w:rFonts w:cstheme="minorHAnsi"/>
          <w:w w:val="105"/>
        </w:rPr>
        <w:t>e'</w:t>
      </w:r>
      <w:proofErr w:type="spellEnd"/>
      <w:r w:rsidRPr="00B63428">
        <w:rPr>
          <w:rFonts w:cstheme="minorHAnsi"/>
          <w:w w:val="105"/>
        </w:rPr>
        <w:t xml:space="preserve"> </w:t>
      </w:r>
      <w:proofErr w:type="spellStart"/>
      <w:r w:rsidRPr="00B63428">
        <w:rPr>
          <w:rFonts w:cstheme="minorHAnsi"/>
          <w:w w:val="105"/>
        </w:rPr>
        <w:t>gia'</w:t>
      </w:r>
      <w:proofErr w:type="spellEnd"/>
      <w:r w:rsidRPr="00B63428">
        <w:rPr>
          <w:rFonts w:cstheme="minorHAnsi"/>
          <w:w w:val="105"/>
        </w:rPr>
        <w:t xml:space="preserve"> stata esaminata da un altro organismo ADR o da un organo giurisdizionale;</w:t>
      </w:r>
    </w:p>
    <w:p w:rsidR="0058642B" w:rsidRPr="00B63428" w:rsidRDefault="0058642B" w:rsidP="00B63428">
      <w:pPr>
        <w:pStyle w:val="Paragrafoelenco"/>
        <w:numPr>
          <w:ilvl w:val="0"/>
          <w:numId w:val="10"/>
        </w:numPr>
        <w:tabs>
          <w:tab w:val="left" w:pos="503"/>
        </w:tabs>
        <w:suppressAutoHyphens/>
        <w:autoSpaceDN w:val="0"/>
        <w:spacing w:after="0" w:line="247" w:lineRule="auto"/>
        <w:ind w:left="142" w:right="102" w:firstLine="0"/>
        <w:contextualSpacing w:val="0"/>
        <w:rPr>
          <w:rFonts w:cstheme="minorHAnsi"/>
        </w:rPr>
      </w:pPr>
      <w:proofErr w:type="gramStart"/>
      <w:r w:rsidRPr="00B63428">
        <w:rPr>
          <w:rFonts w:cstheme="minorHAnsi"/>
          <w:w w:val="105"/>
        </w:rPr>
        <w:t>il</w:t>
      </w:r>
      <w:proofErr w:type="gramEnd"/>
      <w:r w:rsidRPr="00B63428">
        <w:rPr>
          <w:rFonts w:cstheme="minorHAnsi"/>
          <w:w w:val="105"/>
        </w:rPr>
        <w:t xml:space="preserve"> trattamento di questo tipo di controversia rischierebbe di nuocere significativamente all'efficace funzionamento</w:t>
      </w:r>
      <w:r w:rsidRPr="00B63428">
        <w:rPr>
          <w:rFonts w:cstheme="minorHAnsi"/>
          <w:spacing w:val="1"/>
          <w:w w:val="105"/>
        </w:rPr>
        <w:t xml:space="preserve"> </w:t>
      </w:r>
      <w:r w:rsidRPr="00B63428">
        <w:rPr>
          <w:rFonts w:cstheme="minorHAnsi"/>
          <w:w w:val="105"/>
        </w:rPr>
        <w:t>dell'Organismo.</w:t>
      </w:r>
    </w:p>
    <w:p w:rsidR="0058642B" w:rsidRPr="00B63428" w:rsidRDefault="0058642B" w:rsidP="00B63428">
      <w:pPr>
        <w:pStyle w:val="Textbody"/>
        <w:spacing w:line="247" w:lineRule="auto"/>
        <w:ind w:left="142" w:right="103"/>
        <w:jc w:val="both"/>
        <w:rPr>
          <w:rFonts w:asciiTheme="minorHAnsi" w:hAnsiTheme="minorHAnsi" w:cstheme="minorHAnsi"/>
          <w:w w:val="105"/>
          <w:sz w:val="22"/>
          <w:szCs w:val="22"/>
        </w:rPr>
      </w:pPr>
      <w:proofErr w:type="spellStart"/>
      <w:r w:rsidRPr="00B63428">
        <w:rPr>
          <w:rFonts w:asciiTheme="minorHAnsi" w:hAnsiTheme="minorHAnsi" w:cstheme="minorHAnsi"/>
          <w:w w:val="105"/>
          <w:sz w:val="22"/>
          <w:szCs w:val="22"/>
        </w:rPr>
        <w:t>Qualora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l’Organismo</w:t>
      </w:r>
      <w:proofErr w:type="spellEnd"/>
      <w:r w:rsidRPr="00B63428">
        <w:rPr>
          <w:rFonts w:asciiTheme="minorHAnsi" w:hAnsiTheme="minorHAnsi" w:cstheme="minorHAnsi"/>
          <w:w w:val="105"/>
          <w:sz w:val="22"/>
          <w:szCs w:val="22"/>
        </w:rPr>
        <w:t xml:space="preserve"> non </w:t>
      </w:r>
      <w:proofErr w:type="spellStart"/>
      <w:r w:rsidRPr="00B63428">
        <w:rPr>
          <w:rFonts w:asciiTheme="minorHAnsi" w:hAnsiTheme="minorHAnsi" w:cstheme="minorHAnsi"/>
          <w:w w:val="105"/>
          <w:sz w:val="22"/>
          <w:szCs w:val="22"/>
        </w:rPr>
        <w:t>sia</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grado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prendere</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considerazione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anche</w:t>
      </w:r>
      <w:proofErr w:type="spellEnd"/>
      <w:r w:rsidRPr="00B63428">
        <w:rPr>
          <w:rFonts w:asciiTheme="minorHAnsi" w:hAnsiTheme="minorHAnsi" w:cstheme="minorHAnsi"/>
          <w:w w:val="105"/>
          <w:sz w:val="22"/>
          <w:szCs w:val="22"/>
        </w:rPr>
        <w:t xml:space="preserve"> per </w:t>
      </w:r>
      <w:proofErr w:type="spellStart"/>
      <w:r w:rsidRPr="00B63428">
        <w:rPr>
          <w:rFonts w:asciiTheme="minorHAnsi" w:hAnsiTheme="minorHAnsi" w:cstheme="minorHAnsi"/>
          <w:w w:val="105"/>
          <w:sz w:val="22"/>
          <w:szCs w:val="22"/>
        </w:rPr>
        <w:t>altri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motivi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una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impegna</w:t>
      </w:r>
      <w:proofErr w:type="spellEnd"/>
      <w:r w:rsidRPr="00B63428">
        <w:rPr>
          <w:rFonts w:asciiTheme="minorHAnsi" w:hAnsiTheme="minorHAnsi" w:cstheme="minorHAnsi"/>
          <w:w w:val="105"/>
          <w:sz w:val="22"/>
          <w:szCs w:val="22"/>
        </w:rPr>
        <w:t xml:space="preserve"> a </w:t>
      </w:r>
      <w:proofErr w:type="spellStart"/>
      <w:r w:rsidRPr="00B63428">
        <w:rPr>
          <w:rFonts w:asciiTheme="minorHAnsi" w:hAnsiTheme="minorHAnsi" w:cstheme="minorHAnsi"/>
          <w:w w:val="105"/>
          <w:sz w:val="22"/>
          <w:szCs w:val="22"/>
        </w:rPr>
        <w:t>fornire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una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spiegazione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motivata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entro</w:t>
      </w:r>
      <w:proofErr w:type="spellEnd"/>
      <w:r w:rsidRPr="00B63428">
        <w:rPr>
          <w:rFonts w:asciiTheme="minorHAnsi" w:hAnsiTheme="minorHAnsi" w:cstheme="minorHAnsi"/>
          <w:w w:val="105"/>
          <w:sz w:val="22"/>
          <w:szCs w:val="22"/>
        </w:rPr>
        <w:t xml:space="preserve"> 10 </w:t>
      </w:r>
      <w:proofErr w:type="spellStart"/>
      <w:r w:rsidRPr="00B63428">
        <w:rPr>
          <w:rFonts w:asciiTheme="minorHAnsi" w:hAnsiTheme="minorHAnsi" w:cstheme="minorHAnsi"/>
          <w:w w:val="105"/>
          <w:sz w:val="22"/>
          <w:szCs w:val="22"/>
        </w:rPr>
        <w:t>giorni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dalla</w:t>
      </w:r>
      <w:proofErr w:type="spellEnd"/>
      <w:r w:rsidRPr="00B63428">
        <w:rPr>
          <w:rFonts w:asciiTheme="minorHAnsi" w:hAnsiTheme="minorHAnsi" w:cstheme="minorHAnsi"/>
          <w:w w:val="105"/>
          <w:sz w:val="22"/>
          <w:szCs w:val="22"/>
        </w:rPr>
        <w:t xml:space="preserve"> data di </w:t>
      </w:r>
      <w:proofErr w:type="spellStart"/>
      <w:r w:rsidRPr="00B63428">
        <w:rPr>
          <w:rFonts w:asciiTheme="minorHAnsi" w:hAnsiTheme="minorHAnsi" w:cstheme="minorHAnsi"/>
          <w:w w:val="105"/>
          <w:sz w:val="22"/>
          <w:szCs w:val="22"/>
        </w:rPr>
        <w:t>ricevimento</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domanda</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before="2"/>
        <w:ind w:left="142"/>
        <w:rPr>
          <w:rFonts w:asciiTheme="minorHAnsi" w:hAnsiTheme="minorHAnsi" w:cstheme="minorHAnsi"/>
          <w:sz w:val="22"/>
          <w:szCs w:val="22"/>
        </w:rPr>
      </w:pPr>
    </w:p>
    <w:p w:rsidR="0058642B" w:rsidRPr="003B757F" w:rsidRDefault="0058642B" w:rsidP="00B63428">
      <w:pPr>
        <w:pStyle w:val="Titolo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3</w:t>
      </w:r>
    </w:p>
    <w:p w:rsidR="0058642B" w:rsidRPr="003B757F" w:rsidRDefault="0058642B" w:rsidP="00B63428">
      <w:pPr>
        <w:pStyle w:val="Standard"/>
        <w:spacing w:before="10"/>
        <w:ind w:left="142"/>
        <w:jc w:val="both"/>
        <w:rPr>
          <w:rFonts w:asciiTheme="minorHAnsi" w:hAnsiTheme="minorHAnsi" w:cstheme="minorHAnsi"/>
          <w:b/>
          <w:w w:val="105"/>
        </w:rPr>
      </w:pPr>
      <w:r w:rsidRPr="003B757F">
        <w:rPr>
          <w:rFonts w:asciiTheme="minorHAnsi" w:hAnsiTheme="minorHAnsi" w:cstheme="minorHAnsi"/>
          <w:b/>
          <w:w w:val="105"/>
        </w:rPr>
        <w:t>Richiesta di svolgimento del tentativo di mediazione</w:t>
      </w:r>
    </w:p>
    <w:p w:rsidR="0058642B" w:rsidRPr="00B63428" w:rsidRDefault="0058642B" w:rsidP="00B63428">
      <w:pPr>
        <w:pStyle w:val="Paragrafoelenco"/>
        <w:numPr>
          <w:ilvl w:val="0"/>
          <w:numId w:val="12"/>
        </w:numPr>
        <w:tabs>
          <w:tab w:val="left" w:pos="448"/>
        </w:tabs>
        <w:suppressAutoHyphens/>
        <w:autoSpaceDN w:val="0"/>
        <w:spacing w:before="10" w:after="0" w:line="249" w:lineRule="auto"/>
        <w:ind w:left="142" w:right="100" w:firstLine="0"/>
        <w:contextualSpacing w:val="0"/>
        <w:jc w:val="both"/>
        <w:rPr>
          <w:rFonts w:cstheme="minorHAnsi"/>
        </w:rPr>
      </w:pPr>
      <w:r w:rsidRPr="00B63428">
        <w:rPr>
          <w:rFonts w:cstheme="minorHAnsi"/>
          <w:w w:val="105"/>
        </w:rPr>
        <w:t>La richiesta deve pervenire attraverso le modalità on-line indicate nel sito ovvero per posta ordinaria all’indirizzo della sede legale</w:t>
      </w:r>
      <w:r w:rsidRPr="00B63428">
        <w:rPr>
          <w:rFonts w:cstheme="minorHAnsi"/>
          <w:spacing w:val="2"/>
          <w:w w:val="105"/>
        </w:rPr>
        <w:t xml:space="preserve"> </w:t>
      </w:r>
      <w:r w:rsidRPr="00B63428">
        <w:rPr>
          <w:rFonts w:cstheme="minorHAnsi"/>
          <w:w w:val="105"/>
        </w:rPr>
        <w:t>dell’Organismo.</w:t>
      </w:r>
    </w:p>
    <w:p w:rsidR="0058642B" w:rsidRPr="00B63428" w:rsidRDefault="0058642B" w:rsidP="00B63428">
      <w:pPr>
        <w:pStyle w:val="Paragrafoelenco"/>
        <w:numPr>
          <w:ilvl w:val="0"/>
          <w:numId w:val="13"/>
        </w:numPr>
        <w:tabs>
          <w:tab w:val="left" w:pos="480"/>
        </w:tabs>
        <w:suppressAutoHyphens/>
        <w:autoSpaceDN w:val="0"/>
        <w:spacing w:after="0" w:line="247" w:lineRule="auto"/>
        <w:ind w:left="142" w:right="101" w:firstLine="0"/>
        <w:contextualSpacing w:val="0"/>
        <w:jc w:val="both"/>
        <w:rPr>
          <w:rFonts w:cstheme="minorHAnsi"/>
        </w:rPr>
      </w:pPr>
      <w:r w:rsidRPr="00B63428">
        <w:rPr>
          <w:rFonts w:cstheme="minorHAnsi"/>
          <w:w w:val="105"/>
        </w:rPr>
        <w:t>Il termine per la conclusione della procedura conciliativa è di novanta giorni per quelle di carattere transfrontaliero e di 60 giorni per quelle di carattere nazionale, decorrenti dalla data di proposizione dell’istanza, salvo che le parti non concordino per un diverso termine più</w:t>
      </w:r>
      <w:r w:rsidRPr="00B63428">
        <w:rPr>
          <w:rFonts w:cstheme="minorHAnsi"/>
          <w:spacing w:val="7"/>
          <w:w w:val="105"/>
        </w:rPr>
        <w:t xml:space="preserve"> </w:t>
      </w:r>
      <w:r w:rsidRPr="00B63428">
        <w:rPr>
          <w:rFonts w:cstheme="minorHAnsi"/>
          <w:w w:val="105"/>
        </w:rPr>
        <w:t>ampio.</w:t>
      </w:r>
    </w:p>
    <w:p w:rsidR="0058642B" w:rsidRPr="00B63428" w:rsidRDefault="0058642B" w:rsidP="00B63428">
      <w:pPr>
        <w:pStyle w:val="Paragrafoelenco"/>
        <w:numPr>
          <w:ilvl w:val="0"/>
          <w:numId w:val="13"/>
        </w:numPr>
        <w:tabs>
          <w:tab w:val="left" w:pos="472"/>
        </w:tabs>
        <w:suppressAutoHyphens/>
        <w:autoSpaceDN w:val="0"/>
        <w:spacing w:after="0" w:line="247" w:lineRule="auto"/>
        <w:ind w:left="142" w:right="99" w:firstLine="0"/>
        <w:contextualSpacing w:val="0"/>
        <w:jc w:val="both"/>
        <w:rPr>
          <w:rFonts w:cstheme="minorHAnsi"/>
        </w:rPr>
      </w:pPr>
      <w:r w:rsidRPr="00B63428">
        <w:rPr>
          <w:rFonts w:cstheme="minorHAnsi"/>
          <w:w w:val="105"/>
        </w:rPr>
        <w:t>Dalla data di ricevimento da parte dell'Organismo, la relativa domanda produce sulla prescrizione gli effetti della domanda giudiziale. Dalla stessa data, la domanda impedisce altres</w:t>
      </w:r>
      <w:r w:rsidR="003B757F">
        <w:rPr>
          <w:rFonts w:cstheme="minorHAnsi"/>
          <w:w w:val="105"/>
        </w:rPr>
        <w:t>ì</w:t>
      </w:r>
      <w:r w:rsidRPr="00B63428">
        <w:rPr>
          <w:rFonts w:cstheme="minorHAnsi"/>
          <w:w w:val="105"/>
        </w:rPr>
        <w:t xml:space="preserve"> la decadenza per una sola volta. Se la procedura ADR fallisce, i relativi termini di prescrizione e decadenza iniziano a decorrere nuovamente dalla data della comunicazione alle parti della mancata definizione della controversia con modalit</w:t>
      </w:r>
      <w:r w:rsidR="003B757F">
        <w:rPr>
          <w:rFonts w:cstheme="minorHAnsi"/>
          <w:w w:val="105"/>
        </w:rPr>
        <w:t>à</w:t>
      </w:r>
      <w:r w:rsidRPr="00B63428">
        <w:rPr>
          <w:rFonts w:cstheme="minorHAnsi"/>
          <w:w w:val="105"/>
        </w:rPr>
        <w:t xml:space="preserve"> che abbiano valore di conoscenza legale. Sono fatte salve le disposizioni relative alla prescrizione e alla decadenza contenute negli accordi internazionali di cui l'Italia </w:t>
      </w:r>
      <w:r w:rsidR="003B757F">
        <w:rPr>
          <w:rFonts w:cstheme="minorHAnsi"/>
          <w:w w:val="105"/>
        </w:rPr>
        <w:t>è</w:t>
      </w:r>
      <w:r w:rsidRPr="00B63428">
        <w:rPr>
          <w:rFonts w:cstheme="minorHAnsi"/>
          <w:spacing w:val="6"/>
          <w:w w:val="105"/>
        </w:rPr>
        <w:t xml:space="preserve"> </w:t>
      </w:r>
      <w:r w:rsidRPr="00B63428">
        <w:rPr>
          <w:rFonts w:cstheme="minorHAnsi"/>
          <w:w w:val="105"/>
        </w:rPr>
        <w:t>parte.</w:t>
      </w:r>
    </w:p>
    <w:p w:rsidR="0058642B" w:rsidRPr="00B63428" w:rsidRDefault="0058642B" w:rsidP="00B63428">
      <w:pPr>
        <w:pStyle w:val="Textbody"/>
        <w:spacing w:before="1"/>
        <w:ind w:left="142"/>
        <w:rPr>
          <w:rFonts w:asciiTheme="minorHAnsi" w:hAnsiTheme="minorHAnsi" w:cstheme="minorHAnsi"/>
          <w:sz w:val="22"/>
          <w:szCs w:val="22"/>
        </w:rPr>
      </w:pPr>
    </w:p>
    <w:p w:rsidR="0058642B" w:rsidRPr="003B757F" w:rsidRDefault="0058642B" w:rsidP="00B63428">
      <w:pPr>
        <w:pStyle w:val="Titolo1"/>
        <w:spacing w:before="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lastRenderedPageBreak/>
        <w:t>Articolo</w:t>
      </w:r>
      <w:proofErr w:type="spellEnd"/>
      <w:r w:rsidRPr="003B757F">
        <w:rPr>
          <w:rFonts w:asciiTheme="minorHAnsi" w:hAnsiTheme="minorHAnsi" w:cstheme="minorHAnsi"/>
          <w:w w:val="105"/>
          <w:sz w:val="24"/>
          <w:szCs w:val="24"/>
        </w:rPr>
        <w:t xml:space="preserve"> 4</w:t>
      </w:r>
    </w:p>
    <w:p w:rsidR="0058642B" w:rsidRPr="003B757F" w:rsidRDefault="0058642B" w:rsidP="00B63428">
      <w:pPr>
        <w:pStyle w:val="Standard"/>
        <w:spacing w:before="14"/>
        <w:ind w:left="142"/>
        <w:jc w:val="both"/>
        <w:rPr>
          <w:rFonts w:asciiTheme="minorHAnsi" w:hAnsiTheme="minorHAnsi" w:cstheme="minorHAnsi"/>
          <w:b/>
          <w:w w:val="105"/>
        </w:rPr>
      </w:pPr>
      <w:r w:rsidRPr="003B757F">
        <w:rPr>
          <w:rFonts w:asciiTheme="minorHAnsi" w:hAnsiTheme="minorHAnsi" w:cstheme="minorHAnsi"/>
          <w:b/>
          <w:w w:val="105"/>
        </w:rPr>
        <w:t>Competenza per territorio</w:t>
      </w:r>
    </w:p>
    <w:p w:rsidR="0058642B" w:rsidRPr="00B63428" w:rsidRDefault="0058642B" w:rsidP="00B63428">
      <w:pPr>
        <w:pStyle w:val="Textbody"/>
        <w:spacing w:before="10" w:line="247" w:lineRule="auto"/>
        <w:ind w:left="142" w:right="100"/>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Per </w:t>
      </w:r>
      <w:proofErr w:type="spellStart"/>
      <w:r w:rsidRPr="00B63428">
        <w:rPr>
          <w:rFonts w:asciiTheme="minorHAnsi" w:hAnsiTheme="minorHAnsi" w:cstheme="minorHAnsi"/>
          <w:w w:val="105"/>
          <w:sz w:val="22"/>
          <w:szCs w:val="22"/>
        </w:rPr>
        <w:t>determinare</w:t>
      </w:r>
      <w:proofErr w:type="spellEnd"/>
      <w:r w:rsidRPr="00B63428">
        <w:rPr>
          <w:rFonts w:asciiTheme="minorHAnsi" w:hAnsiTheme="minorHAnsi" w:cstheme="minorHAnsi"/>
          <w:w w:val="105"/>
          <w:sz w:val="22"/>
          <w:szCs w:val="22"/>
        </w:rPr>
        <w:t xml:space="preserve"> la </w:t>
      </w:r>
      <w:proofErr w:type="spellStart"/>
      <w:r w:rsidRPr="00B63428">
        <w:rPr>
          <w:rFonts w:asciiTheme="minorHAnsi" w:hAnsiTheme="minorHAnsi" w:cstheme="minorHAnsi"/>
          <w:w w:val="105"/>
          <w:sz w:val="22"/>
          <w:szCs w:val="22"/>
        </w:rPr>
        <w:t>sede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territorialmente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competente</w:t>
      </w:r>
      <w:proofErr w:type="spellEnd"/>
      <w:r w:rsidRPr="00B63428">
        <w:rPr>
          <w:rFonts w:asciiTheme="minorHAnsi" w:hAnsiTheme="minorHAnsi" w:cstheme="minorHAnsi"/>
          <w:w w:val="105"/>
          <w:sz w:val="22"/>
          <w:szCs w:val="22"/>
        </w:rPr>
        <w:t xml:space="preserve"> per </w:t>
      </w:r>
      <w:proofErr w:type="spellStart"/>
      <w:r w:rsidRPr="00B63428">
        <w:rPr>
          <w:rFonts w:asciiTheme="minorHAnsi" w:hAnsiTheme="minorHAnsi" w:cstheme="minorHAnsi"/>
          <w:w w:val="105"/>
          <w:sz w:val="22"/>
          <w:szCs w:val="22"/>
        </w:rPr>
        <w:t>l’esperimento</w:t>
      </w:r>
      <w:proofErr w:type="spellEnd"/>
      <w:r w:rsidRPr="00B63428">
        <w:rPr>
          <w:rFonts w:asciiTheme="minorHAnsi" w:hAnsiTheme="minorHAnsi" w:cstheme="minorHAnsi"/>
          <w:w w:val="105"/>
          <w:sz w:val="22"/>
          <w:szCs w:val="22"/>
        </w:rPr>
        <w:t xml:space="preserve"> </w:t>
      </w:r>
      <w:proofErr w:type="gramStart"/>
      <w:r w:rsidRPr="00B63428">
        <w:rPr>
          <w:rFonts w:asciiTheme="minorHAnsi" w:hAnsiTheme="minorHAnsi" w:cstheme="minorHAnsi"/>
          <w:w w:val="105"/>
          <w:sz w:val="22"/>
          <w:szCs w:val="22"/>
        </w:rPr>
        <w:t>del</w:t>
      </w:r>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tentativo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mediazione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qualora</w:t>
      </w:r>
      <w:proofErr w:type="spellEnd"/>
      <w:r w:rsidRPr="00B63428">
        <w:rPr>
          <w:rFonts w:asciiTheme="minorHAnsi" w:hAnsiTheme="minorHAnsi" w:cstheme="minorHAnsi"/>
          <w:w w:val="105"/>
          <w:sz w:val="22"/>
          <w:szCs w:val="22"/>
        </w:rPr>
        <w:t xml:space="preserve"> non </w:t>
      </w:r>
      <w:proofErr w:type="spellStart"/>
      <w:r w:rsidRPr="00B63428">
        <w:rPr>
          <w:rFonts w:asciiTheme="minorHAnsi" w:hAnsiTheme="minorHAnsi" w:cstheme="minorHAnsi"/>
          <w:w w:val="105"/>
          <w:sz w:val="22"/>
          <w:szCs w:val="22"/>
        </w:rPr>
        <w:t>venga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indicata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all’atto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richiesta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verrà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assegnata</w:t>
      </w:r>
      <w:proofErr w:type="spellEnd"/>
      <w:r w:rsidRPr="00B63428">
        <w:rPr>
          <w:rFonts w:asciiTheme="minorHAnsi" w:hAnsiTheme="minorHAnsi" w:cstheme="minorHAnsi"/>
          <w:w w:val="105"/>
          <w:sz w:val="22"/>
          <w:szCs w:val="22"/>
        </w:rPr>
        <w:t xml:space="preserve"> la </w:t>
      </w:r>
      <w:proofErr w:type="spellStart"/>
      <w:r w:rsidRPr="00B63428">
        <w:rPr>
          <w:rFonts w:asciiTheme="minorHAnsi" w:hAnsiTheme="minorHAnsi" w:cstheme="minorHAnsi"/>
          <w:w w:val="105"/>
          <w:sz w:val="22"/>
          <w:szCs w:val="22"/>
        </w:rPr>
        <w:t>sede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operativa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più</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vicina</w:t>
      </w:r>
      <w:proofErr w:type="spellEnd"/>
      <w:r w:rsidRPr="00B63428">
        <w:rPr>
          <w:rFonts w:asciiTheme="minorHAnsi" w:hAnsiTheme="minorHAnsi" w:cstheme="minorHAnsi"/>
          <w:w w:val="105"/>
          <w:sz w:val="22"/>
          <w:szCs w:val="22"/>
        </w:rPr>
        <w:t xml:space="preserve"> al</w:t>
      </w:r>
      <w:r w:rsidRPr="00B63428">
        <w:rPr>
          <w:rFonts w:asciiTheme="minorHAnsi" w:hAnsiTheme="minorHAnsi" w:cstheme="minorHAnsi"/>
          <w:spacing w:val="48"/>
          <w:w w:val="105"/>
          <w:sz w:val="22"/>
          <w:szCs w:val="22"/>
        </w:rPr>
        <w:t xml:space="preserve"> </w:t>
      </w:r>
      <w:proofErr w:type="spellStart"/>
      <w:r w:rsidRPr="00B63428">
        <w:rPr>
          <w:rFonts w:asciiTheme="minorHAnsi" w:hAnsiTheme="minorHAnsi" w:cstheme="minorHAnsi"/>
          <w:w w:val="105"/>
          <w:sz w:val="22"/>
          <w:szCs w:val="22"/>
        </w:rPr>
        <w:t>luogo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residenza</w:t>
      </w:r>
      <w:proofErr w:type="spellEnd"/>
      <w:r w:rsidRPr="00B63428">
        <w:rPr>
          <w:rFonts w:asciiTheme="minorHAnsi" w:hAnsiTheme="minorHAnsi" w:cstheme="minorHAnsi"/>
          <w:w w:val="105"/>
          <w:sz w:val="22"/>
          <w:szCs w:val="22"/>
        </w:rPr>
        <w:t xml:space="preserve"> del </w:t>
      </w:r>
      <w:proofErr w:type="spellStart"/>
      <w:r w:rsidRPr="00B63428">
        <w:rPr>
          <w:rFonts w:asciiTheme="minorHAnsi" w:hAnsiTheme="minorHAnsi" w:cstheme="minorHAnsi"/>
          <w:w w:val="105"/>
          <w:sz w:val="22"/>
          <w:szCs w:val="22"/>
        </w:rPr>
        <w:t>richiedente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ovvero</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domicilio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indicato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dall’utente</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momento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conclusione</w:t>
      </w:r>
      <w:proofErr w:type="spellEnd"/>
      <w:r w:rsidRPr="00B63428">
        <w:rPr>
          <w:rFonts w:asciiTheme="minorHAnsi" w:hAnsiTheme="minorHAnsi" w:cstheme="minorHAnsi"/>
          <w:w w:val="105"/>
          <w:sz w:val="22"/>
          <w:szCs w:val="22"/>
        </w:rPr>
        <w:t xml:space="preserve"> del </w:t>
      </w:r>
      <w:proofErr w:type="spellStart"/>
      <w:r w:rsidRPr="00B63428">
        <w:rPr>
          <w:rFonts w:asciiTheme="minorHAnsi" w:hAnsiTheme="minorHAnsi" w:cstheme="minorHAnsi"/>
          <w:w w:val="105"/>
          <w:sz w:val="22"/>
          <w:szCs w:val="22"/>
        </w:rPr>
        <w:t>contratto</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before="10" w:line="247" w:lineRule="auto"/>
        <w:ind w:left="142" w:right="100"/>
        <w:jc w:val="both"/>
        <w:rPr>
          <w:rFonts w:asciiTheme="minorHAnsi" w:hAnsiTheme="minorHAnsi" w:cstheme="minorHAnsi"/>
          <w:w w:val="105"/>
          <w:sz w:val="22"/>
          <w:szCs w:val="22"/>
        </w:rPr>
      </w:pPr>
    </w:p>
    <w:p w:rsidR="0058642B" w:rsidRPr="003B757F" w:rsidRDefault="0058642B" w:rsidP="00B63428">
      <w:pPr>
        <w:pStyle w:val="Titolo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5</w:t>
      </w:r>
    </w:p>
    <w:p w:rsidR="0058642B" w:rsidRPr="003B757F" w:rsidRDefault="0058642B" w:rsidP="00B63428">
      <w:pPr>
        <w:pStyle w:val="Standard"/>
        <w:spacing w:before="9"/>
        <w:ind w:left="142"/>
        <w:jc w:val="both"/>
        <w:rPr>
          <w:rFonts w:asciiTheme="minorHAnsi" w:hAnsiTheme="minorHAnsi" w:cstheme="minorHAnsi"/>
          <w:b/>
          <w:w w:val="105"/>
        </w:rPr>
      </w:pPr>
      <w:r w:rsidRPr="003B757F">
        <w:rPr>
          <w:rFonts w:asciiTheme="minorHAnsi" w:hAnsiTheme="minorHAnsi" w:cstheme="minorHAnsi"/>
          <w:b/>
          <w:w w:val="105"/>
        </w:rPr>
        <w:t>Procedura di mediazione</w:t>
      </w:r>
    </w:p>
    <w:p w:rsidR="0058642B" w:rsidRPr="00B63428" w:rsidRDefault="0058642B" w:rsidP="00B63428">
      <w:pPr>
        <w:pStyle w:val="Paragrafoelenco"/>
        <w:numPr>
          <w:ilvl w:val="0"/>
          <w:numId w:val="15"/>
        </w:numPr>
        <w:tabs>
          <w:tab w:val="left" w:pos="447"/>
        </w:tabs>
        <w:suppressAutoHyphens/>
        <w:autoSpaceDN w:val="0"/>
        <w:spacing w:before="15" w:after="0" w:line="247" w:lineRule="auto"/>
        <w:ind w:left="142" w:right="102" w:firstLine="0"/>
        <w:contextualSpacing w:val="0"/>
        <w:jc w:val="both"/>
        <w:rPr>
          <w:rFonts w:cstheme="minorHAnsi"/>
        </w:rPr>
      </w:pPr>
      <w:r w:rsidRPr="00B63428">
        <w:rPr>
          <w:rFonts w:cstheme="minorHAnsi"/>
          <w:w w:val="105"/>
        </w:rPr>
        <w:t xml:space="preserve">Nell’istanza presentata che introduce il procedimento di mediazione devono essere indicati, a pena di inammissibilità: il nome, il cognome e la residenza o il domicilio del consumatore, il numero dell’utenza a cui poter contattare il richiedente, l’indirizzo e-mail o </w:t>
      </w:r>
      <w:proofErr w:type="spellStart"/>
      <w:r w:rsidRPr="00B63428">
        <w:rPr>
          <w:rFonts w:cstheme="minorHAnsi"/>
          <w:w w:val="105"/>
        </w:rPr>
        <w:t>pec</w:t>
      </w:r>
      <w:proofErr w:type="spellEnd"/>
      <w:r w:rsidRPr="00B63428">
        <w:rPr>
          <w:rFonts w:cstheme="minorHAnsi"/>
          <w:w w:val="105"/>
        </w:rPr>
        <w:t>, la denominazione e la sede del professionista convocato. L’istanza deve essere accompagnata da fotocopia di un documento di identità</w:t>
      </w:r>
      <w:r w:rsidRPr="00B63428">
        <w:rPr>
          <w:rFonts w:cstheme="minorHAnsi"/>
          <w:spacing w:val="-15"/>
          <w:w w:val="105"/>
        </w:rPr>
        <w:t xml:space="preserve"> </w:t>
      </w:r>
      <w:r w:rsidRPr="00B63428">
        <w:rPr>
          <w:rFonts w:cstheme="minorHAnsi"/>
          <w:w w:val="105"/>
        </w:rPr>
        <w:t>dell’interessato.</w:t>
      </w:r>
    </w:p>
    <w:p w:rsidR="0058642B" w:rsidRPr="00B63428" w:rsidRDefault="0058642B" w:rsidP="00B63428">
      <w:pPr>
        <w:pStyle w:val="Paragrafoelenco"/>
        <w:numPr>
          <w:ilvl w:val="0"/>
          <w:numId w:val="16"/>
        </w:numPr>
        <w:tabs>
          <w:tab w:val="left" w:pos="649"/>
        </w:tabs>
        <w:suppressAutoHyphens/>
        <w:autoSpaceDN w:val="0"/>
        <w:spacing w:after="0" w:line="240" w:lineRule="auto"/>
        <w:ind w:left="142" w:firstLine="0"/>
        <w:contextualSpacing w:val="0"/>
        <w:rPr>
          <w:rFonts w:cstheme="minorHAnsi"/>
        </w:rPr>
      </w:pPr>
      <w:r w:rsidRPr="00B63428">
        <w:rPr>
          <w:rFonts w:cstheme="minorHAnsi"/>
          <w:w w:val="105"/>
        </w:rPr>
        <w:t>Nell’istanza devono essere altresì</w:t>
      </w:r>
      <w:r w:rsidRPr="00B63428">
        <w:rPr>
          <w:rFonts w:cstheme="minorHAnsi"/>
          <w:spacing w:val="3"/>
          <w:w w:val="105"/>
        </w:rPr>
        <w:t xml:space="preserve"> </w:t>
      </w:r>
      <w:r w:rsidRPr="00B63428">
        <w:rPr>
          <w:rFonts w:cstheme="minorHAnsi"/>
          <w:w w:val="105"/>
        </w:rPr>
        <w:t>indicati:</w:t>
      </w:r>
    </w:p>
    <w:p w:rsidR="0058642B" w:rsidRPr="00B63428" w:rsidRDefault="0058642B" w:rsidP="00B63428">
      <w:pPr>
        <w:pStyle w:val="Paragrafoelenco"/>
        <w:numPr>
          <w:ilvl w:val="1"/>
          <w:numId w:val="16"/>
        </w:numPr>
        <w:tabs>
          <w:tab w:val="left" w:pos="709"/>
        </w:tabs>
        <w:suppressAutoHyphens/>
        <w:autoSpaceDN w:val="0"/>
        <w:spacing w:before="10" w:after="0" w:line="240" w:lineRule="auto"/>
        <w:ind w:left="284" w:firstLine="0"/>
        <w:contextualSpacing w:val="0"/>
        <w:rPr>
          <w:rFonts w:cstheme="minorHAnsi"/>
        </w:rPr>
      </w:pPr>
      <w:proofErr w:type="gramStart"/>
      <w:r w:rsidRPr="00B63428">
        <w:rPr>
          <w:rFonts w:cstheme="minorHAnsi"/>
          <w:w w:val="105"/>
        </w:rPr>
        <w:t>i</w:t>
      </w:r>
      <w:proofErr w:type="gramEnd"/>
      <w:r w:rsidRPr="00B63428">
        <w:rPr>
          <w:rFonts w:cstheme="minorHAnsi"/>
          <w:w w:val="105"/>
        </w:rPr>
        <w:t xml:space="preserve"> fatti che sono all’origine della controversia tra le</w:t>
      </w:r>
      <w:r w:rsidRPr="00B63428">
        <w:rPr>
          <w:rFonts w:cstheme="minorHAnsi"/>
          <w:spacing w:val="5"/>
          <w:w w:val="105"/>
        </w:rPr>
        <w:t xml:space="preserve"> </w:t>
      </w:r>
      <w:r w:rsidRPr="00B63428">
        <w:rPr>
          <w:rFonts w:cstheme="minorHAnsi"/>
          <w:w w:val="105"/>
        </w:rPr>
        <w:t>parti;</w:t>
      </w:r>
    </w:p>
    <w:p w:rsidR="0058642B" w:rsidRPr="00B63428" w:rsidRDefault="0058642B" w:rsidP="00B63428">
      <w:pPr>
        <w:pStyle w:val="Paragrafoelenco"/>
        <w:numPr>
          <w:ilvl w:val="1"/>
          <w:numId w:val="16"/>
        </w:numPr>
        <w:tabs>
          <w:tab w:val="left" w:pos="709"/>
        </w:tabs>
        <w:suppressAutoHyphens/>
        <w:autoSpaceDN w:val="0"/>
        <w:spacing w:before="15" w:after="0" w:line="240" w:lineRule="auto"/>
        <w:ind w:left="284" w:firstLine="0"/>
        <w:contextualSpacing w:val="0"/>
        <w:rPr>
          <w:rFonts w:cstheme="minorHAnsi"/>
        </w:rPr>
      </w:pPr>
      <w:proofErr w:type="gramStart"/>
      <w:r w:rsidRPr="00B63428">
        <w:rPr>
          <w:rFonts w:cstheme="minorHAnsi"/>
          <w:w w:val="105"/>
        </w:rPr>
        <w:t>gli</w:t>
      </w:r>
      <w:proofErr w:type="gramEnd"/>
      <w:r w:rsidRPr="00B63428">
        <w:rPr>
          <w:rFonts w:cstheme="minorHAnsi"/>
          <w:w w:val="105"/>
        </w:rPr>
        <w:t xml:space="preserve"> eventuali tentativi già esperiti per la composizione della controversia e se sono stati</w:t>
      </w:r>
      <w:r w:rsidRPr="00B63428">
        <w:rPr>
          <w:rFonts w:cstheme="minorHAnsi"/>
          <w:spacing w:val="1"/>
          <w:w w:val="105"/>
        </w:rPr>
        <w:t xml:space="preserve"> </w:t>
      </w:r>
      <w:r w:rsidRPr="00B63428">
        <w:rPr>
          <w:rFonts w:cstheme="minorHAnsi"/>
          <w:w w:val="105"/>
        </w:rPr>
        <w:t>conclusi;</w:t>
      </w:r>
    </w:p>
    <w:p w:rsidR="0058642B" w:rsidRPr="00B63428" w:rsidRDefault="0058642B" w:rsidP="00B63428">
      <w:pPr>
        <w:pStyle w:val="Paragrafoelenco"/>
        <w:numPr>
          <w:ilvl w:val="1"/>
          <w:numId w:val="16"/>
        </w:numPr>
        <w:tabs>
          <w:tab w:val="left" w:pos="709"/>
        </w:tabs>
        <w:suppressAutoHyphens/>
        <w:autoSpaceDN w:val="0"/>
        <w:spacing w:before="9" w:after="0" w:line="240" w:lineRule="auto"/>
        <w:ind w:left="284" w:firstLine="0"/>
        <w:contextualSpacing w:val="0"/>
        <w:rPr>
          <w:rFonts w:cstheme="minorHAnsi"/>
        </w:rPr>
      </w:pPr>
      <w:proofErr w:type="gramStart"/>
      <w:r w:rsidRPr="00B63428">
        <w:rPr>
          <w:rFonts w:cstheme="minorHAnsi"/>
          <w:w w:val="105"/>
        </w:rPr>
        <w:t>le</w:t>
      </w:r>
      <w:proofErr w:type="gramEnd"/>
      <w:r w:rsidRPr="00B63428">
        <w:rPr>
          <w:rFonts w:cstheme="minorHAnsi"/>
          <w:w w:val="105"/>
        </w:rPr>
        <w:t xml:space="preserve"> richieste</w:t>
      </w:r>
      <w:r w:rsidRPr="00B63428">
        <w:rPr>
          <w:rFonts w:cstheme="minorHAnsi"/>
          <w:spacing w:val="3"/>
          <w:w w:val="105"/>
        </w:rPr>
        <w:t xml:space="preserve"> </w:t>
      </w:r>
      <w:r w:rsidRPr="00B63428">
        <w:rPr>
          <w:rFonts w:cstheme="minorHAnsi"/>
          <w:w w:val="105"/>
        </w:rPr>
        <w:t>dell’istante;</w:t>
      </w:r>
    </w:p>
    <w:p w:rsidR="0058642B" w:rsidRPr="00B63428" w:rsidRDefault="0058642B" w:rsidP="00B63428">
      <w:pPr>
        <w:pStyle w:val="Paragrafoelenco"/>
        <w:numPr>
          <w:ilvl w:val="1"/>
          <w:numId w:val="16"/>
        </w:numPr>
        <w:tabs>
          <w:tab w:val="left" w:pos="709"/>
        </w:tabs>
        <w:suppressAutoHyphens/>
        <w:autoSpaceDN w:val="0"/>
        <w:spacing w:before="13" w:after="0" w:line="240" w:lineRule="auto"/>
        <w:ind w:left="284" w:firstLine="0"/>
        <w:contextualSpacing w:val="0"/>
        <w:rPr>
          <w:rFonts w:cstheme="minorHAnsi"/>
        </w:rPr>
      </w:pPr>
      <w:proofErr w:type="gramStart"/>
      <w:r w:rsidRPr="00B63428">
        <w:rPr>
          <w:rFonts w:cstheme="minorHAnsi"/>
          <w:w w:val="105"/>
        </w:rPr>
        <w:t>documenti</w:t>
      </w:r>
      <w:proofErr w:type="gramEnd"/>
      <w:r w:rsidRPr="00B63428">
        <w:rPr>
          <w:rFonts w:cstheme="minorHAnsi"/>
          <w:w w:val="105"/>
        </w:rPr>
        <w:t xml:space="preserve"> che si allegano a sostegno della</w:t>
      </w:r>
      <w:r w:rsidRPr="00B63428">
        <w:rPr>
          <w:rFonts w:cstheme="minorHAnsi"/>
          <w:spacing w:val="8"/>
          <w:w w:val="105"/>
        </w:rPr>
        <w:t xml:space="preserve"> </w:t>
      </w:r>
      <w:r w:rsidRPr="00B63428">
        <w:rPr>
          <w:rFonts w:cstheme="minorHAnsi"/>
          <w:w w:val="105"/>
        </w:rPr>
        <w:t>domanda,</w:t>
      </w:r>
    </w:p>
    <w:p w:rsidR="0058642B" w:rsidRPr="00B63428" w:rsidRDefault="0058642B" w:rsidP="00B63428">
      <w:pPr>
        <w:pStyle w:val="Paragrafoelenco"/>
        <w:numPr>
          <w:ilvl w:val="1"/>
          <w:numId w:val="16"/>
        </w:numPr>
        <w:tabs>
          <w:tab w:val="left" w:pos="709"/>
        </w:tabs>
        <w:suppressAutoHyphens/>
        <w:autoSpaceDN w:val="0"/>
        <w:spacing w:before="9" w:after="0" w:line="240" w:lineRule="auto"/>
        <w:ind w:left="284" w:firstLine="0"/>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prova di avvenuto pagamento delle spese di avvio della</w:t>
      </w:r>
      <w:r w:rsidRPr="00B63428">
        <w:rPr>
          <w:rFonts w:cstheme="minorHAnsi"/>
          <w:spacing w:val="8"/>
          <w:w w:val="105"/>
        </w:rPr>
        <w:t xml:space="preserve"> </w:t>
      </w:r>
      <w:r w:rsidRPr="00B63428">
        <w:rPr>
          <w:rFonts w:cstheme="minorHAnsi"/>
          <w:w w:val="105"/>
        </w:rPr>
        <w:t>procedura,</w:t>
      </w:r>
    </w:p>
    <w:p w:rsidR="0058642B" w:rsidRPr="00B63428" w:rsidRDefault="0058642B" w:rsidP="00B63428">
      <w:pPr>
        <w:pStyle w:val="Paragrafoelenco"/>
        <w:numPr>
          <w:ilvl w:val="1"/>
          <w:numId w:val="16"/>
        </w:numPr>
        <w:tabs>
          <w:tab w:val="left" w:pos="709"/>
        </w:tabs>
        <w:suppressAutoHyphens/>
        <w:autoSpaceDN w:val="0"/>
        <w:spacing w:before="10" w:after="0" w:line="240" w:lineRule="auto"/>
        <w:ind w:left="284" w:firstLine="0"/>
        <w:contextualSpacing w:val="0"/>
        <w:rPr>
          <w:rFonts w:cstheme="minorHAnsi"/>
        </w:rPr>
      </w:pPr>
      <w:proofErr w:type="gramStart"/>
      <w:r w:rsidRPr="00B63428">
        <w:rPr>
          <w:rFonts w:cstheme="minorHAnsi"/>
          <w:w w:val="105"/>
        </w:rPr>
        <w:t>il</w:t>
      </w:r>
      <w:proofErr w:type="gramEnd"/>
      <w:r w:rsidRPr="00B63428">
        <w:rPr>
          <w:rFonts w:cstheme="minorHAnsi"/>
          <w:w w:val="105"/>
        </w:rPr>
        <w:t xml:space="preserve"> consenso al trattamento dei dati forniti</w:t>
      </w:r>
      <w:r w:rsidRPr="00B63428">
        <w:rPr>
          <w:rFonts w:cstheme="minorHAnsi"/>
          <w:spacing w:val="5"/>
          <w:w w:val="105"/>
        </w:rPr>
        <w:t xml:space="preserve"> </w:t>
      </w:r>
      <w:r w:rsidRPr="00B63428">
        <w:rPr>
          <w:rFonts w:cstheme="minorHAnsi"/>
          <w:w w:val="105"/>
        </w:rPr>
        <w:t>nell’istanza,</w:t>
      </w:r>
    </w:p>
    <w:p w:rsidR="0058642B" w:rsidRPr="00B63428" w:rsidRDefault="0058642B" w:rsidP="00B63428">
      <w:pPr>
        <w:pStyle w:val="Paragrafoelenco"/>
        <w:numPr>
          <w:ilvl w:val="1"/>
          <w:numId w:val="16"/>
        </w:numPr>
        <w:tabs>
          <w:tab w:val="left" w:pos="709"/>
        </w:tabs>
        <w:suppressAutoHyphens/>
        <w:autoSpaceDN w:val="0"/>
        <w:spacing w:before="15" w:after="0" w:line="240" w:lineRule="auto"/>
        <w:ind w:left="284" w:firstLine="0"/>
        <w:contextualSpacing w:val="0"/>
        <w:rPr>
          <w:rFonts w:cstheme="minorHAnsi"/>
        </w:rPr>
      </w:pPr>
      <w:proofErr w:type="gramStart"/>
      <w:r w:rsidRPr="00B63428">
        <w:rPr>
          <w:rFonts w:cstheme="minorHAnsi"/>
          <w:w w:val="105"/>
        </w:rPr>
        <w:t>l’accettazione</w:t>
      </w:r>
      <w:proofErr w:type="gramEnd"/>
      <w:r w:rsidRPr="00B63428">
        <w:rPr>
          <w:rFonts w:cstheme="minorHAnsi"/>
          <w:w w:val="105"/>
        </w:rPr>
        <w:t xml:space="preserve"> del Regolamento</w:t>
      </w:r>
      <w:r w:rsidRPr="00B63428">
        <w:rPr>
          <w:rFonts w:cstheme="minorHAnsi"/>
          <w:spacing w:val="1"/>
          <w:w w:val="105"/>
        </w:rPr>
        <w:t xml:space="preserve"> </w:t>
      </w:r>
      <w:r w:rsidRPr="00B63428">
        <w:rPr>
          <w:rFonts w:cstheme="minorHAnsi"/>
          <w:w w:val="105"/>
        </w:rPr>
        <w:t>dell’Organismo.</w:t>
      </w:r>
    </w:p>
    <w:p w:rsidR="0058642B" w:rsidRPr="00B63428" w:rsidRDefault="0058642B" w:rsidP="00B63428">
      <w:pPr>
        <w:pStyle w:val="Paragrafoelenco"/>
        <w:numPr>
          <w:ilvl w:val="0"/>
          <w:numId w:val="16"/>
        </w:numPr>
        <w:tabs>
          <w:tab w:val="left" w:pos="472"/>
        </w:tabs>
        <w:suppressAutoHyphens/>
        <w:autoSpaceDN w:val="0"/>
        <w:spacing w:before="9" w:after="0" w:line="247" w:lineRule="auto"/>
        <w:ind w:left="142" w:right="100" w:firstLine="0"/>
        <w:contextualSpacing w:val="0"/>
        <w:rPr>
          <w:rFonts w:cstheme="minorHAnsi"/>
        </w:rPr>
      </w:pPr>
      <w:r w:rsidRPr="00B63428">
        <w:rPr>
          <w:rFonts w:cstheme="minorHAnsi"/>
          <w:w w:val="105"/>
        </w:rPr>
        <w:t>L’istanza, a pena di inammissibilità, è sottoscritta dall’istante ovvero da un rappresentante munito di procura speciale, conferita con atto pubblico o con scrittura privata</w:t>
      </w:r>
      <w:r w:rsidRPr="00B63428">
        <w:rPr>
          <w:rFonts w:cstheme="minorHAnsi"/>
          <w:spacing w:val="5"/>
          <w:w w:val="105"/>
        </w:rPr>
        <w:t xml:space="preserve"> </w:t>
      </w:r>
      <w:r w:rsidRPr="00B63428">
        <w:rPr>
          <w:rFonts w:cstheme="minorHAnsi"/>
          <w:w w:val="105"/>
        </w:rPr>
        <w:t>autenticata.</w:t>
      </w:r>
    </w:p>
    <w:p w:rsidR="0058642B" w:rsidRPr="00B63428" w:rsidRDefault="0058642B" w:rsidP="00B63428">
      <w:pPr>
        <w:pStyle w:val="Paragrafoelenco"/>
        <w:numPr>
          <w:ilvl w:val="0"/>
          <w:numId w:val="16"/>
        </w:numPr>
        <w:tabs>
          <w:tab w:val="left" w:pos="651"/>
        </w:tabs>
        <w:suppressAutoHyphens/>
        <w:autoSpaceDN w:val="0"/>
        <w:spacing w:before="3" w:after="0" w:line="240" w:lineRule="auto"/>
        <w:ind w:left="142" w:firstLine="0"/>
        <w:contextualSpacing w:val="0"/>
        <w:rPr>
          <w:rFonts w:cstheme="minorHAnsi"/>
        </w:rPr>
      </w:pPr>
      <w:r w:rsidRPr="00B63428">
        <w:rPr>
          <w:rFonts w:cstheme="minorHAnsi"/>
          <w:w w:val="105"/>
        </w:rPr>
        <w:t>Tutti i dati verranno trattati nel rispetto delle regole del Decreto 101/18 del 10 agosto 2018 e ss. m. e</w:t>
      </w:r>
      <w:r w:rsidRPr="00B63428">
        <w:rPr>
          <w:rFonts w:cstheme="minorHAnsi"/>
          <w:spacing w:val="-2"/>
          <w:w w:val="105"/>
        </w:rPr>
        <w:t xml:space="preserve"> </w:t>
      </w:r>
      <w:proofErr w:type="gramStart"/>
      <w:r w:rsidRPr="00B63428">
        <w:rPr>
          <w:rFonts w:cstheme="minorHAnsi"/>
          <w:w w:val="105"/>
        </w:rPr>
        <w:t>i..</w:t>
      </w:r>
      <w:proofErr w:type="gramEnd"/>
    </w:p>
    <w:p w:rsidR="0058642B" w:rsidRPr="00B63428" w:rsidRDefault="0058642B" w:rsidP="00B63428">
      <w:pPr>
        <w:pStyle w:val="Textbody"/>
        <w:spacing w:before="3"/>
        <w:ind w:left="142"/>
        <w:rPr>
          <w:rFonts w:asciiTheme="minorHAnsi" w:hAnsiTheme="minorHAnsi" w:cstheme="minorHAnsi"/>
          <w:sz w:val="22"/>
          <w:szCs w:val="22"/>
        </w:rPr>
      </w:pPr>
    </w:p>
    <w:p w:rsidR="0058642B" w:rsidRPr="003B757F" w:rsidRDefault="0058642B" w:rsidP="00B63428">
      <w:pPr>
        <w:pStyle w:val="Titolo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6</w:t>
      </w:r>
    </w:p>
    <w:p w:rsidR="0058642B" w:rsidRPr="00B63428" w:rsidRDefault="0058642B" w:rsidP="00B63428">
      <w:pPr>
        <w:pStyle w:val="Standard"/>
        <w:spacing w:before="9"/>
        <w:ind w:left="142"/>
        <w:jc w:val="both"/>
        <w:rPr>
          <w:rFonts w:asciiTheme="minorHAnsi" w:hAnsiTheme="minorHAnsi" w:cstheme="minorHAnsi"/>
          <w:b/>
          <w:w w:val="105"/>
          <w:sz w:val="22"/>
          <w:szCs w:val="22"/>
        </w:rPr>
      </w:pPr>
      <w:r w:rsidRPr="003B757F">
        <w:rPr>
          <w:rFonts w:asciiTheme="minorHAnsi" w:hAnsiTheme="minorHAnsi" w:cstheme="minorHAnsi"/>
          <w:b/>
          <w:w w:val="105"/>
        </w:rPr>
        <w:t>Avviso di convocazione</w:t>
      </w:r>
      <w:r w:rsidRPr="00B63428">
        <w:rPr>
          <w:rFonts w:asciiTheme="minorHAnsi" w:hAnsiTheme="minorHAnsi" w:cstheme="minorHAnsi"/>
          <w:b/>
          <w:w w:val="105"/>
          <w:sz w:val="22"/>
          <w:szCs w:val="22"/>
        </w:rPr>
        <w:t xml:space="preserve"> delle parti</w:t>
      </w:r>
    </w:p>
    <w:p w:rsidR="0058642B" w:rsidRPr="00B63428" w:rsidRDefault="0058642B" w:rsidP="00B63428">
      <w:pPr>
        <w:pStyle w:val="Paragrafoelenco"/>
        <w:numPr>
          <w:ilvl w:val="0"/>
          <w:numId w:val="18"/>
        </w:numPr>
        <w:tabs>
          <w:tab w:val="left" w:pos="418"/>
        </w:tabs>
        <w:suppressAutoHyphens/>
        <w:autoSpaceDN w:val="0"/>
        <w:spacing w:before="15" w:after="0" w:line="247" w:lineRule="auto"/>
        <w:ind w:left="142" w:right="102" w:firstLine="0"/>
        <w:contextualSpacing w:val="0"/>
        <w:jc w:val="both"/>
        <w:rPr>
          <w:rFonts w:cstheme="minorHAnsi"/>
        </w:rPr>
      </w:pPr>
      <w:r w:rsidRPr="00B63428">
        <w:rPr>
          <w:rFonts w:cstheme="minorHAnsi"/>
          <w:w w:val="105"/>
        </w:rPr>
        <w:t>L’Organismo, verificata l’ammissibilità della domanda, comunica alle parti, con il mezzo più idoneo, entro dieci giorni lavorativi dal ricevimento dell’istanza, salvo quanto previsto dall’art. 2, l’avviso di convocazione per l’esperimento del tentativo di</w:t>
      </w:r>
      <w:r w:rsidRPr="00B63428">
        <w:rPr>
          <w:rFonts w:cstheme="minorHAnsi"/>
          <w:spacing w:val="3"/>
          <w:w w:val="105"/>
        </w:rPr>
        <w:t xml:space="preserve"> </w:t>
      </w:r>
      <w:r w:rsidRPr="00B63428">
        <w:rPr>
          <w:rFonts w:cstheme="minorHAnsi"/>
          <w:w w:val="105"/>
        </w:rPr>
        <w:t>conciliazione.</w:t>
      </w:r>
    </w:p>
    <w:p w:rsidR="0058642B" w:rsidRPr="00B63428" w:rsidRDefault="0058642B" w:rsidP="00B63428">
      <w:pPr>
        <w:pStyle w:val="Paragrafoelenco"/>
        <w:numPr>
          <w:ilvl w:val="0"/>
          <w:numId w:val="19"/>
        </w:numPr>
        <w:tabs>
          <w:tab w:val="left" w:pos="649"/>
        </w:tabs>
        <w:suppressAutoHyphens/>
        <w:autoSpaceDN w:val="0"/>
        <w:spacing w:before="2" w:after="0" w:line="240" w:lineRule="auto"/>
        <w:ind w:left="142" w:firstLine="0"/>
        <w:contextualSpacing w:val="0"/>
        <w:rPr>
          <w:rFonts w:cstheme="minorHAnsi"/>
        </w:rPr>
      </w:pPr>
      <w:r w:rsidRPr="00B63428">
        <w:rPr>
          <w:rFonts w:cstheme="minorHAnsi"/>
          <w:w w:val="105"/>
        </w:rPr>
        <w:t>In tale avviso sono specificamente</w:t>
      </w:r>
      <w:r w:rsidRPr="00B63428">
        <w:rPr>
          <w:rFonts w:cstheme="minorHAnsi"/>
          <w:spacing w:val="5"/>
          <w:w w:val="105"/>
        </w:rPr>
        <w:t xml:space="preserve"> </w:t>
      </w:r>
      <w:r w:rsidRPr="00B63428">
        <w:rPr>
          <w:rFonts w:cstheme="minorHAnsi"/>
          <w:w w:val="105"/>
        </w:rPr>
        <w:t>indicati:</w:t>
      </w:r>
    </w:p>
    <w:p w:rsidR="0058642B" w:rsidRPr="00B63428" w:rsidRDefault="0058642B" w:rsidP="00B63428">
      <w:pPr>
        <w:pStyle w:val="Paragrafoelenco"/>
        <w:numPr>
          <w:ilvl w:val="1"/>
          <w:numId w:val="19"/>
        </w:numPr>
        <w:tabs>
          <w:tab w:val="left" w:pos="649"/>
        </w:tabs>
        <w:suppressAutoHyphens/>
        <w:autoSpaceDN w:val="0"/>
        <w:spacing w:before="9" w:after="0" w:line="240" w:lineRule="auto"/>
        <w:ind w:left="142" w:firstLine="284"/>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data e numero di iscrizione al protocollo</w:t>
      </w:r>
      <w:r w:rsidRPr="00B63428">
        <w:rPr>
          <w:rFonts w:cstheme="minorHAnsi"/>
          <w:spacing w:val="6"/>
          <w:w w:val="105"/>
        </w:rPr>
        <w:t xml:space="preserve"> </w:t>
      </w:r>
      <w:r w:rsidRPr="00B63428">
        <w:rPr>
          <w:rFonts w:cstheme="minorHAnsi"/>
          <w:w w:val="105"/>
        </w:rPr>
        <w:t>dell’istanza;</w:t>
      </w:r>
    </w:p>
    <w:p w:rsidR="0058642B" w:rsidRPr="00B63428" w:rsidRDefault="0058642B" w:rsidP="00B63428">
      <w:pPr>
        <w:pStyle w:val="Paragrafoelenco"/>
        <w:numPr>
          <w:ilvl w:val="1"/>
          <w:numId w:val="19"/>
        </w:numPr>
        <w:tabs>
          <w:tab w:val="left" w:pos="649"/>
        </w:tabs>
        <w:suppressAutoHyphens/>
        <w:autoSpaceDN w:val="0"/>
        <w:spacing w:before="10" w:after="0" w:line="240" w:lineRule="auto"/>
        <w:ind w:left="142" w:firstLine="284"/>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data e il luogo fissati per la</w:t>
      </w:r>
      <w:r w:rsidRPr="00B63428">
        <w:rPr>
          <w:rFonts w:cstheme="minorHAnsi"/>
          <w:spacing w:val="8"/>
          <w:w w:val="105"/>
        </w:rPr>
        <w:t xml:space="preserve"> </w:t>
      </w:r>
      <w:r w:rsidRPr="00B63428">
        <w:rPr>
          <w:rFonts w:cstheme="minorHAnsi"/>
          <w:w w:val="105"/>
        </w:rPr>
        <w:t>conciliazione;</w:t>
      </w:r>
    </w:p>
    <w:p w:rsidR="0058642B" w:rsidRPr="00B63428" w:rsidRDefault="0058642B" w:rsidP="00B63428">
      <w:pPr>
        <w:pStyle w:val="Paragrafoelenco"/>
        <w:numPr>
          <w:ilvl w:val="1"/>
          <w:numId w:val="19"/>
        </w:numPr>
        <w:tabs>
          <w:tab w:val="left" w:pos="607"/>
          <w:tab w:val="left" w:pos="649"/>
        </w:tabs>
        <w:suppressAutoHyphens/>
        <w:autoSpaceDN w:val="0"/>
        <w:spacing w:before="15" w:after="0" w:line="240" w:lineRule="auto"/>
        <w:ind w:left="142" w:firstLine="284"/>
        <w:contextualSpacing w:val="0"/>
        <w:rPr>
          <w:rFonts w:cstheme="minorHAnsi"/>
        </w:rPr>
      </w:pPr>
      <w:proofErr w:type="gramStart"/>
      <w:r w:rsidRPr="00B63428">
        <w:rPr>
          <w:rFonts w:cstheme="minorHAnsi"/>
          <w:w w:val="105"/>
        </w:rPr>
        <w:t>l’oggetto</w:t>
      </w:r>
      <w:proofErr w:type="gramEnd"/>
      <w:r w:rsidRPr="00B63428">
        <w:rPr>
          <w:rFonts w:cstheme="minorHAnsi"/>
          <w:w w:val="105"/>
        </w:rPr>
        <w:t xml:space="preserve"> della</w:t>
      </w:r>
      <w:r w:rsidRPr="00B63428">
        <w:rPr>
          <w:rFonts w:cstheme="minorHAnsi"/>
          <w:spacing w:val="3"/>
          <w:w w:val="105"/>
        </w:rPr>
        <w:t xml:space="preserve"> </w:t>
      </w:r>
      <w:r w:rsidRPr="00B63428">
        <w:rPr>
          <w:rFonts w:cstheme="minorHAnsi"/>
          <w:w w:val="105"/>
        </w:rPr>
        <w:t>procedura;</w:t>
      </w:r>
    </w:p>
    <w:p w:rsidR="0058642B" w:rsidRPr="00B63428" w:rsidRDefault="0058642B" w:rsidP="00B63428">
      <w:pPr>
        <w:pStyle w:val="Paragrafoelenco"/>
        <w:numPr>
          <w:ilvl w:val="1"/>
          <w:numId w:val="19"/>
        </w:numPr>
        <w:tabs>
          <w:tab w:val="left" w:pos="649"/>
        </w:tabs>
        <w:suppressAutoHyphens/>
        <w:autoSpaceDN w:val="0"/>
        <w:spacing w:before="9" w:after="0" w:line="240" w:lineRule="auto"/>
        <w:ind w:left="142" w:firstLine="284"/>
        <w:contextualSpacing w:val="0"/>
        <w:rPr>
          <w:rFonts w:cstheme="minorHAnsi"/>
        </w:rPr>
      </w:pPr>
      <w:proofErr w:type="gramStart"/>
      <w:r w:rsidRPr="00B63428">
        <w:rPr>
          <w:rFonts w:cstheme="minorHAnsi"/>
          <w:w w:val="105"/>
        </w:rPr>
        <w:t>il</w:t>
      </w:r>
      <w:proofErr w:type="gramEnd"/>
      <w:r w:rsidRPr="00B63428">
        <w:rPr>
          <w:rFonts w:cstheme="minorHAnsi"/>
          <w:w w:val="105"/>
        </w:rPr>
        <w:t xml:space="preserve"> mediatore assegnato al</w:t>
      </w:r>
      <w:r w:rsidRPr="00B63428">
        <w:rPr>
          <w:rFonts w:cstheme="minorHAnsi"/>
          <w:spacing w:val="2"/>
          <w:w w:val="105"/>
        </w:rPr>
        <w:t xml:space="preserve"> </w:t>
      </w:r>
      <w:r w:rsidRPr="00B63428">
        <w:rPr>
          <w:rFonts w:cstheme="minorHAnsi"/>
          <w:w w:val="105"/>
        </w:rPr>
        <w:t>procedimento;</w:t>
      </w:r>
    </w:p>
    <w:p w:rsidR="0058642B" w:rsidRPr="00B63428" w:rsidRDefault="0058642B" w:rsidP="00B63428">
      <w:pPr>
        <w:pStyle w:val="Paragrafoelenco"/>
        <w:numPr>
          <w:ilvl w:val="1"/>
          <w:numId w:val="19"/>
        </w:numPr>
        <w:tabs>
          <w:tab w:val="left" w:pos="649"/>
        </w:tabs>
        <w:suppressAutoHyphens/>
        <w:autoSpaceDN w:val="0"/>
        <w:spacing w:before="10" w:after="0" w:line="249" w:lineRule="auto"/>
        <w:ind w:left="426" w:right="529" w:firstLine="0"/>
        <w:contextualSpacing w:val="0"/>
        <w:rPr>
          <w:rFonts w:cstheme="minorHAnsi"/>
          <w:w w:val="105"/>
        </w:rPr>
      </w:pPr>
      <w:proofErr w:type="gramStart"/>
      <w:r w:rsidRPr="00B63428">
        <w:rPr>
          <w:rFonts w:cstheme="minorHAnsi"/>
          <w:w w:val="105"/>
        </w:rPr>
        <w:t>le</w:t>
      </w:r>
      <w:proofErr w:type="gramEnd"/>
      <w:r w:rsidRPr="00B63428">
        <w:rPr>
          <w:rFonts w:cstheme="minorHAnsi"/>
          <w:w w:val="105"/>
        </w:rPr>
        <w:t xml:space="preserve"> modalità di comunicazione dell’adesione alla procedura e le relative conseguenze in caso di mancata comunicazione;</w:t>
      </w:r>
    </w:p>
    <w:p w:rsidR="0058642B" w:rsidRPr="00B63428" w:rsidRDefault="0058642B" w:rsidP="00B63428">
      <w:pPr>
        <w:pStyle w:val="Paragrafoelenco"/>
        <w:numPr>
          <w:ilvl w:val="1"/>
          <w:numId w:val="19"/>
        </w:numPr>
        <w:tabs>
          <w:tab w:val="left" w:pos="649"/>
        </w:tabs>
        <w:suppressAutoHyphens/>
        <w:autoSpaceDN w:val="0"/>
        <w:spacing w:after="0" w:line="210" w:lineRule="exact"/>
        <w:ind w:left="142" w:firstLine="284"/>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data entro la quale deve concludersi il</w:t>
      </w:r>
      <w:r w:rsidRPr="00B63428">
        <w:rPr>
          <w:rFonts w:cstheme="minorHAnsi"/>
          <w:spacing w:val="9"/>
          <w:w w:val="105"/>
        </w:rPr>
        <w:t xml:space="preserve"> </w:t>
      </w:r>
      <w:r w:rsidRPr="00B63428">
        <w:rPr>
          <w:rFonts w:cstheme="minorHAnsi"/>
          <w:w w:val="105"/>
        </w:rPr>
        <w:t>procedimento;</w:t>
      </w:r>
    </w:p>
    <w:p w:rsidR="0058642B" w:rsidRPr="00B63428" w:rsidRDefault="0058642B" w:rsidP="00B63428">
      <w:pPr>
        <w:pStyle w:val="Paragrafoelenco"/>
        <w:numPr>
          <w:ilvl w:val="1"/>
          <w:numId w:val="19"/>
        </w:numPr>
        <w:tabs>
          <w:tab w:val="left" w:pos="649"/>
        </w:tabs>
        <w:suppressAutoHyphens/>
        <w:autoSpaceDN w:val="0"/>
        <w:spacing w:before="10" w:after="0" w:line="240" w:lineRule="auto"/>
        <w:ind w:left="142" w:firstLine="284"/>
        <w:contextualSpacing w:val="0"/>
        <w:rPr>
          <w:rFonts w:cstheme="minorHAnsi"/>
        </w:rPr>
      </w:pPr>
      <w:proofErr w:type="gramStart"/>
      <w:r w:rsidRPr="00B63428">
        <w:rPr>
          <w:rFonts w:cstheme="minorHAnsi"/>
          <w:w w:val="105"/>
        </w:rPr>
        <w:t>l’ufficio</w:t>
      </w:r>
      <w:proofErr w:type="gramEnd"/>
      <w:r w:rsidRPr="00B63428">
        <w:rPr>
          <w:rFonts w:cstheme="minorHAnsi"/>
          <w:w w:val="105"/>
        </w:rPr>
        <w:t xml:space="preserve"> in cui si può prendere visione degli</w:t>
      </w:r>
      <w:r w:rsidRPr="00B63428">
        <w:rPr>
          <w:rFonts w:cstheme="minorHAnsi"/>
          <w:spacing w:val="4"/>
          <w:w w:val="105"/>
        </w:rPr>
        <w:t xml:space="preserve"> </w:t>
      </w:r>
      <w:r w:rsidRPr="00B63428">
        <w:rPr>
          <w:rFonts w:cstheme="minorHAnsi"/>
          <w:w w:val="105"/>
        </w:rPr>
        <w:t>atti.</w:t>
      </w:r>
    </w:p>
    <w:p w:rsidR="0058642B" w:rsidRPr="00B63428" w:rsidRDefault="0058642B" w:rsidP="00B63428">
      <w:pPr>
        <w:pStyle w:val="Paragrafoelenco"/>
        <w:numPr>
          <w:ilvl w:val="0"/>
          <w:numId w:val="19"/>
        </w:numPr>
        <w:tabs>
          <w:tab w:val="left" w:pos="454"/>
        </w:tabs>
        <w:suppressAutoHyphens/>
        <w:autoSpaceDN w:val="0"/>
        <w:spacing w:before="14" w:after="0" w:line="247" w:lineRule="auto"/>
        <w:ind w:left="142" w:right="100" w:firstLine="0"/>
        <w:contextualSpacing w:val="0"/>
        <w:jc w:val="both"/>
        <w:rPr>
          <w:rFonts w:cstheme="minorHAnsi"/>
        </w:rPr>
      </w:pPr>
      <w:r w:rsidRPr="00B63428">
        <w:rPr>
          <w:rFonts w:cstheme="minorHAnsi"/>
          <w:w w:val="105"/>
        </w:rPr>
        <w:t>La parte che non ha proposto l’istanza, entro dieci giorni dal ricevimento dell’avviso di convocazione ha l’onere di comunicare all’Organismo, con le modalità indicate nell’avviso medesimo, la propria volontà di partecipare alla procedura di mediazione. Decorso detto termine, in mancanza di tale comunicazione, ovvero in caso di dichiarazione esplicita di non voler partecipare al tentativo di mediazione, il mediatore redige un verbale con il quale dà atto dell’esito negativo del tentativo di conciliazione, trasmettendolo tempestivamente alla parte istante e concludendo quindi la</w:t>
      </w:r>
      <w:r w:rsidRPr="00B63428">
        <w:rPr>
          <w:rFonts w:cstheme="minorHAnsi"/>
          <w:spacing w:val="6"/>
          <w:w w:val="105"/>
        </w:rPr>
        <w:t xml:space="preserve"> </w:t>
      </w:r>
      <w:r w:rsidRPr="00B63428">
        <w:rPr>
          <w:rFonts w:cstheme="minorHAnsi"/>
          <w:w w:val="105"/>
        </w:rPr>
        <w:t>procedura.</w:t>
      </w:r>
    </w:p>
    <w:p w:rsidR="0058642B" w:rsidRPr="00B63428" w:rsidRDefault="0058642B" w:rsidP="00B63428">
      <w:pPr>
        <w:pStyle w:val="Paragrafoelenco"/>
        <w:numPr>
          <w:ilvl w:val="0"/>
          <w:numId w:val="19"/>
        </w:numPr>
        <w:tabs>
          <w:tab w:val="left" w:pos="528"/>
        </w:tabs>
        <w:suppressAutoHyphens/>
        <w:autoSpaceDN w:val="0"/>
        <w:spacing w:before="3" w:after="0" w:line="247" w:lineRule="auto"/>
        <w:ind w:left="142" w:right="102" w:firstLine="0"/>
        <w:contextualSpacing w:val="0"/>
        <w:jc w:val="both"/>
        <w:rPr>
          <w:rFonts w:cstheme="minorHAnsi"/>
        </w:rPr>
      </w:pPr>
      <w:r w:rsidRPr="00B63428">
        <w:rPr>
          <w:rFonts w:cstheme="minorHAnsi"/>
          <w:w w:val="105"/>
        </w:rPr>
        <w:lastRenderedPageBreak/>
        <w:t xml:space="preserve">La parte che non ha proposto l’istanza può aderire alla procedura con la modulistica fornita dall’Organismo al tentativo di mediazione, ovvero con richiesta in carta semplice, indicando, pena l’inammissibilità, il nome, il cognome e la residenza o il domicilio, il numero dell’utenza a cui poter essere contattato, l’indirizzo e-mail o </w:t>
      </w:r>
      <w:proofErr w:type="spellStart"/>
      <w:r w:rsidRPr="00B63428">
        <w:rPr>
          <w:rFonts w:cstheme="minorHAnsi"/>
          <w:w w:val="105"/>
        </w:rPr>
        <w:t>pec</w:t>
      </w:r>
      <w:proofErr w:type="spellEnd"/>
      <w:r w:rsidRPr="00B63428">
        <w:rPr>
          <w:rFonts w:cstheme="minorHAnsi"/>
          <w:w w:val="105"/>
        </w:rPr>
        <w:t>, la domanda deve essere accompagnata da fotocopia di un documento di identità dell’interessato e sottoscritta dal convenuto ovvero da un rappresentante munito di procura speciale, conferita con atto pubblico o con scrittura privata autenticata, inoltre deve essere</w:t>
      </w:r>
      <w:r w:rsidRPr="00B63428">
        <w:rPr>
          <w:rFonts w:cstheme="minorHAnsi"/>
          <w:spacing w:val="6"/>
          <w:w w:val="105"/>
        </w:rPr>
        <w:t xml:space="preserve"> </w:t>
      </w:r>
      <w:r w:rsidRPr="00B63428">
        <w:rPr>
          <w:rFonts w:cstheme="minorHAnsi"/>
          <w:w w:val="105"/>
        </w:rPr>
        <w:t>indicato:</w:t>
      </w:r>
    </w:p>
    <w:p w:rsidR="0058642B" w:rsidRPr="00B63428" w:rsidRDefault="0058642B" w:rsidP="003B757F">
      <w:pPr>
        <w:pStyle w:val="Paragrafoelenco"/>
        <w:numPr>
          <w:ilvl w:val="0"/>
          <w:numId w:val="38"/>
        </w:numPr>
        <w:tabs>
          <w:tab w:val="left" w:pos="424"/>
        </w:tabs>
        <w:suppressAutoHyphens/>
        <w:autoSpaceDN w:val="0"/>
        <w:spacing w:before="3" w:after="0" w:line="240" w:lineRule="auto"/>
        <w:contextualSpacing w:val="0"/>
        <w:rPr>
          <w:rFonts w:cstheme="minorHAnsi"/>
        </w:rPr>
      </w:pPr>
      <w:proofErr w:type="gramStart"/>
      <w:r w:rsidRPr="00B63428">
        <w:rPr>
          <w:rFonts w:cstheme="minorHAnsi"/>
          <w:w w:val="105"/>
        </w:rPr>
        <w:t>i</w:t>
      </w:r>
      <w:proofErr w:type="gramEnd"/>
      <w:r w:rsidRPr="00B63428">
        <w:rPr>
          <w:rFonts w:cstheme="minorHAnsi"/>
          <w:w w:val="105"/>
        </w:rPr>
        <w:t xml:space="preserve"> fatti che sono all’origine della controversia tra le</w:t>
      </w:r>
      <w:r w:rsidRPr="00B63428">
        <w:rPr>
          <w:rFonts w:cstheme="minorHAnsi"/>
          <w:spacing w:val="8"/>
          <w:w w:val="105"/>
        </w:rPr>
        <w:t xml:space="preserve"> </w:t>
      </w:r>
      <w:r w:rsidRPr="00B63428">
        <w:rPr>
          <w:rFonts w:cstheme="minorHAnsi"/>
          <w:w w:val="105"/>
        </w:rPr>
        <w:t>parti;</w:t>
      </w:r>
    </w:p>
    <w:p w:rsidR="0058642B" w:rsidRPr="00B63428" w:rsidRDefault="0058642B" w:rsidP="003B757F">
      <w:pPr>
        <w:pStyle w:val="Paragrafoelenco"/>
        <w:numPr>
          <w:ilvl w:val="0"/>
          <w:numId w:val="38"/>
        </w:numPr>
        <w:tabs>
          <w:tab w:val="left" w:pos="649"/>
        </w:tabs>
        <w:suppressAutoHyphens/>
        <w:autoSpaceDN w:val="0"/>
        <w:spacing w:before="10" w:after="0" w:line="240" w:lineRule="auto"/>
        <w:contextualSpacing w:val="0"/>
        <w:rPr>
          <w:rFonts w:cstheme="minorHAnsi"/>
        </w:rPr>
      </w:pPr>
      <w:proofErr w:type="gramStart"/>
      <w:r w:rsidRPr="00B63428">
        <w:rPr>
          <w:rFonts w:cstheme="minorHAnsi"/>
          <w:w w:val="105"/>
        </w:rPr>
        <w:t>gli</w:t>
      </w:r>
      <w:proofErr w:type="gramEnd"/>
      <w:r w:rsidRPr="00B63428">
        <w:rPr>
          <w:rFonts w:cstheme="minorHAnsi"/>
          <w:w w:val="105"/>
        </w:rPr>
        <w:t xml:space="preserve"> eventuali tentativi già esperiti per la composizione della controversia e se sono stati</w:t>
      </w:r>
      <w:r w:rsidRPr="00B63428">
        <w:rPr>
          <w:rFonts w:cstheme="minorHAnsi"/>
          <w:spacing w:val="-3"/>
          <w:w w:val="105"/>
        </w:rPr>
        <w:t xml:space="preserve"> </w:t>
      </w:r>
      <w:r w:rsidRPr="00B63428">
        <w:rPr>
          <w:rFonts w:cstheme="minorHAnsi"/>
          <w:w w:val="105"/>
        </w:rPr>
        <w:t>conclusi;</w:t>
      </w:r>
    </w:p>
    <w:p w:rsidR="0058642B" w:rsidRPr="00B63428" w:rsidRDefault="0058642B" w:rsidP="003B757F">
      <w:pPr>
        <w:pStyle w:val="Paragrafoelenco"/>
        <w:numPr>
          <w:ilvl w:val="0"/>
          <w:numId w:val="38"/>
        </w:numPr>
        <w:tabs>
          <w:tab w:val="left" w:pos="607"/>
        </w:tabs>
        <w:suppressAutoHyphens/>
        <w:autoSpaceDN w:val="0"/>
        <w:spacing w:before="10" w:after="0" w:line="240" w:lineRule="auto"/>
        <w:contextualSpacing w:val="0"/>
        <w:rPr>
          <w:rFonts w:cstheme="minorHAnsi"/>
        </w:rPr>
      </w:pPr>
      <w:proofErr w:type="gramStart"/>
      <w:r w:rsidRPr="00B63428">
        <w:rPr>
          <w:rFonts w:cstheme="minorHAnsi"/>
          <w:w w:val="105"/>
        </w:rPr>
        <w:t>i</w:t>
      </w:r>
      <w:proofErr w:type="gramEnd"/>
      <w:r w:rsidRPr="00B63428">
        <w:rPr>
          <w:rFonts w:cstheme="minorHAnsi"/>
          <w:w w:val="105"/>
        </w:rPr>
        <w:t xml:space="preserve"> documenti che si allegano a sostegno della</w:t>
      </w:r>
      <w:r w:rsidRPr="00B63428">
        <w:rPr>
          <w:rFonts w:cstheme="minorHAnsi"/>
          <w:spacing w:val="5"/>
          <w:w w:val="105"/>
        </w:rPr>
        <w:t xml:space="preserve"> </w:t>
      </w:r>
      <w:r w:rsidRPr="00B63428">
        <w:rPr>
          <w:rFonts w:cstheme="minorHAnsi"/>
          <w:w w:val="105"/>
        </w:rPr>
        <w:t>domanda,</w:t>
      </w:r>
    </w:p>
    <w:p w:rsidR="0058642B" w:rsidRPr="00B63428" w:rsidRDefault="0058642B" w:rsidP="003B757F">
      <w:pPr>
        <w:pStyle w:val="Paragrafoelenco"/>
        <w:numPr>
          <w:ilvl w:val="0"/>
          <w:numId w:val="38"/>
        </w:numPr>
        <w:tabs>
          <w:tab w:val="left" w:pos="420"/>
        </w:tabs>
        <w:suppressAutoHyphens/>
        <w:autoSpaceDN w:val="0"/>
        <w:spacing w:before="14" w:after="0" w:line="240" w:lineRule="auto"/>
        <w:contextualSpacing w:val="0"/>
        <w:rPr>
          <w:rFonts w:cstheme="minorHAnsi"/>
        </w:rPr>
      </w:pPr>
      <w:proofErr w:type="gramStart"/>
      <w:r w:rsidRPr="00B63428">
        <w:rPr>
          <w:rFonts w:cstheme="minorHAnsi"/>
          <w:w w:val="105"/>
        </w:rPr>
        <w:t>la</w:t>
      </w:r>
      <w:proofErr w:type="gramEnd"/>
      <w:r w:rsidRPr="00B63428">
        <w:rPr>
          <w:rFonts w:cstheme="minorHAnsi"/>
          <w:w w:val="105"/>
        </w:rPr>
        <w:t xml:space="preserve"> prova di avvenuto pagamento delle spese di avvio della</w:t>
      </w:r>
      <w:r w:rsidRPr="00B63428">
        <w:rPr>
          <w:rFonts w:cstheme="minorHAnsi"/>
          <w:spacing w:val="9"/>
          <w:w w:val="105"/>
        </w:rPr>
        <w:t xml:space="preserve"> </w:t>
      </w:r>
      <w:r w:rsidRPr="00B63428">
        <w:rPr>
          <w:rFonts w:cstheme="minorHAnsi"/>
          <w:w w:val="105"/>
        </w:rPr>
        <w:t>procedura,</w:t>
      </w:r>
    </w:p>
    <w:p w:rsidR="0058642B" w:rsidRPr="00B63428" w:rsidRDefault="0058642B" w:rsidP="003B757F">
      <w:pPr>
        <w:pStyle w:val="Paragrafoelenco"/>
        <w:numPr>
          <w:ilvl w:val="0"/>
          <w:numId w:val="38"/>
        </w:numPr>
        <w:tabs>
          <w:tab w:val="left" w:pos="555"/>
        </w:tabs>
        <w:suppressAutoHyphens/>
        <w:autoSpaceDN w:val="0"/>
        <w:spacing w:before="10" w:after="0" w:line="240" w:lineRule="auto"/>
        <w:contextualSpacing w:val="0"/>
        <w:rPr>
          <w:rFonts w:cstheme="minorHAnsi"/>
        </w:rPr>
      </w:pPr>
      <w:proofErr w:type="gramStart"/>
      <w:r w:rsidRPr="00B63428">
        <w:rPr>
          <w:rFonts w:cstheme="minorHAnsi"/>
          <w:w w:val="105"/>
        </w:rPr>
        <w:t>il</w:t>
      </w:r>
      <w:proofErr w:type="gramEnd"/>
      <w:r w:rsidRPr="00B63428">
        <w:rPr>
          <w:rFonts w:cstheme="minorHAnsi"/>
          <w:w w:val="105"/>
        </w:rPr>
        <w:t xml:space="preserve"> consenso al trattamento dei dati forniti</w:t>
      </w:r>
      <w:r w:rsidRPr="00B63428">
        <w:rPr>
          <w:rFonts w:cstheme="minorHAnsi"/>
          <w:spacing w:val="5"/>
          <w:w w:val="105"/>
        </w:rPr>
        <w:t xml:space="preserve"> </w:t>
      </w:r>
      <w:r w:rsidRPr="00B63428">
        <w:rPr>
          <w:rFonts w:cstheme="minorHAnsi"/>
          <w:w w:val="105"/>
        </w:rPr>
        <w:t>nell’istanza,</w:t>
      </w:r>
    </w:p>
    <w:p w:rsidR="0058642B" w:rsidRPr="00B63428" w:rsidRDefault="0058642B" w:rsidP="003B757F">
      <w:pPr>
        <w:pStyle w:val="Paragrafoelenco"/>
        <w:numPr>
          <w:ilvl w:val="0"/>
          <w:numId w:val="38"/>
        </w:numPr>
        <w:suppressAutoHyphens/>
        <w:autoSpaceDN w:val="0"/>
        <w:spacing w:before="10" w:after="0" w:line="240" w:lineRule="auto"/>
        <w:contextualSpacing w:val="0"/>
        <w:rPr>
          <w:rFonts w:cstheme="minorHAnsi"/>
        </w:rPr>
      </w:pPr>
      <w:proofErr w:type="gramStart"/>
      <w:r w:rsidRPr="00B63428">
        <w:rPr>
          <w:rFonts w:cstheme="minorHAnsi"/>
          <w:w w:val="105"/>
        </w:rPr>
        <w:t>l’accettazione</w:t>
      </w:r>
      <w:proofErr w:type="gramEnd"/>
      <w:r w:rsidRPr="00B63428">
        <w:rPr>
          <w:rFonts w:cstheme="minorHAnsi"/>
          <w:w w:val="105"/>
        </w:rPr>
        <w:t xml:space="preserve"> del Regolamento</w:t>
      </w:r>
      <w:r w:rsidRPr="00B63428">
        <w:rPr>
          <w:rFonts w:cstheme="minorHAnsi"/>
          <w:spacing w:val="1"/>
          <w:w w:val="105"/>
        </w:rPr>
        <w:t xml:space="preserve"> </w:t>
      </w:r>
      <w:r w:rsidRPr="00B63428">
        <w:rPr>
          <w:rFonts w:cstheme="minorHAnsi"/>
          <w:w w:val="105"/>
        </w:rPr>
        <w:t>dell’Organismo.</w:t>
      </w:r>
    </w:p>
    <w:p w:rsidR="0058642B" w:rsidRPr="00B63428" w:rsidRDefault="0058642B" w:rsidP="003B757F">
      <w:pPr>
        <w:pStyle w:val="Textbody"/>
        <w:spacing w:before="14" w:line="247" w:lineRule="auto"/>
        <w:ind w:left="142"/>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4.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possono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rinunciare</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qualsiasi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momento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all’esperimento</w:t>
      </w:r>
      <w:proofErr w:type="spellEnd"/>
      <w:r w:rsidRPr="00B63428">
        <w:rPr>
          <w:rFonts w:asciiTheme="minorHAnsi" w:hAnsiTheme="minorHAnsi" w:cstheme="minorHAnsi"/>
          <w:w w:val="105"/>
          <w:sz w:val="22"/>
          <w:szCs w:val="22"/>
        </w:rPr>
        <w:t xml:space="preserve"> </w:t>
      </w:r>
      <w:proofErr w:type="gramStart"/>
      <w:r w:rsidRPr="00B63428">
        <w:rPr>
          <w:rFonts w:asciiTheme="minorHAnsi" w:hAnsiTheme="minorHAnsi" w:cstheme="minorHAnsi"/>
          <w:w w:val="105"/>
          <w:sz w:val="22"/>
          <w:szCs w:val="22"/>
        </w:rPr>
        <w:t>del</w:t>
      </w:r>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tentativo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mediazione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dandone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comunicazione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all’Organismo</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più</w:t>
      </w:r>
      <w:proofErr w:type="spellEnd"/>
      <w:r w:rsidRPr="00B63428">
        <w:rPr>
          <w:rFonts w:asciiTheme="minorHAnsi" w:hAnsiTheme="minorHAnsi" w:cstheme="minorHAnsi"/>
          <w:w w:val="105"/>
          <w:sz w:val="22"/>
          <w:szCs w:val="22"/>
        </w:rPr>
        <w:t xml:space="preserve"> presto, e </w:t>
      </w:r>
      <w:proofErr w:type="spellStart"/>
      <w:r w:rsidRPr="00B63428">
        <w:rPr>
          <w:rFonts w:asciiTheme="minorHAnsi" w:hAnsiTheme="minorHAnsi" w:cstheme="minorHAnsi"/>
          <w:w w:val="105"/>
          <w:sz w:val="22"/>
          <w:szCs w:val="22"/>
        </w:rPr>
        <w:t>comunque</w:t>
      </w:r>
      <w:proofErr w:type="spellEnd"/>
      <w:r w:rsidRPr="00B63428">
        <w:rPr>
          <w:rFonts w:asciiTheme="minorHAnsi" w:hAnsiTheme="minorHAnsi" w:cstheme="minorHAnsi"/>
          <w:w w:val="105"/>
          <w:sz w:val="22"/>
          <w:szCs w:val="22"/>
        </w:rPr>
        <w:t xml:space="preserve"> con </w:t>
      </w:r>
      <w:proofErr w:type="spellStart"/>
      <w:r w:rsidRPr="00B63428">
        <w:rPr>
          <w:rFonts w:asciiTheme="minorHAnsi" w:hAnsiTheme="minorHAnsi" w:cstheme="minorHAnsi"/>
          <w:w w:val="105"/>
          <w:sz w:val="22"/>
          <w:szCs w:val="22"/>
        </w:rPr>
        <w:t>almeno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giorni</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anticipo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rispetto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w:t>
      </w:r>
      <w:proofErr w:type="spellEnd"/>
      <w:r w:rsidRPr="00B63428">
        <w:rPr>
          <w:rFonts w:asciiTheme="minorHAnsi" w:hAnsiTheme="minorHAnsi" w:cstheme="minorHAnsi"/>
          <w:w w:val="105"/>
          <w:sz w:val="22"/>
          <w:szCs w:val="22"/>
        </w:rPr>
        <w:t xml:space="preserve"> data </w:t>
      </w:r>
      <w:proofErr w:type="spellStart"/>
      <w:r w:rsidRPr="00B63428">
        <w:rPr>
          <w:rFonts w:asciiTheme="minorHAnsi" w:hAnsiTheme="minorHAnsi" w:cstheme="minorHAnsi"/>
          <w:w w:val="105"/>
          <w:sz w:val="22"/>
          <w:szCs w:val="22"/>
        </w:rPr>
        <w:t>fissata</w:t>
      </w:r>
      <w:proofErr w:type="spellEnd"/>
      <w:r w:rsidRPr="00B63428">
        <w:rPr>
          <w:rFonts w:asciiTheme="minorHAnsi" w:hAnsiTheme="minorHAnsi" w:cstheme="minorHAnsi"/>
          <w:w w:val="105"/>
          <w:sz w:val="22"/>
          <w:szCs w:val="22"/>
        </w:rPr>
        <w:t xml:space="preserve"> per </w:t>
      </w:r>
      <w:proofErr w:type="spellStart"/>
      <w:r w:rsidRPr="00B63428">
        <w:rPr>
          <w:rFonts w:asciiTheme="minorHAnsi" w:hAnsiTheme="minorHAnsi" w:cstheme="minorHAnsi"/>
          <w:w w:val="105"/>
          <w:sz w:val="22"/>
          <w:szCs w:val="22"/>
        </w:rPr>
        <w:t>l’udienza</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spese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avvio</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dovute</w:t>
      </w:r>
      <w:proofErr w:type="spellEnd"/>
      <w:r w:rsidRPr="00B63428">
        <w:rPr>
          <w:rFonts w:asciiTheme="minorHAnsi" w:hAnsiTheme="minorHAnsi" w:cstheme="minorHAnsi"/>
          <w:w w:val="105"/>
          <w:sz w:val="22"/>
          <w:szCs w:val="22"/>
        </w:rPr>
        <w:t xml:space="preserve"> e non </w:t>
      </w:r>
      <w:proofErr w:type="spellStart"/>
      <w:r w:rsidRPr="00B63428">
        <w:rPr>
          <w:rFonts w:asciiTheme="minorHAnsi" w:hAnsiTheme="minorHAnsi" w:cstheme="minorHAnsi"/>
          <w:w w:val="105"/>
          <w:sz w:val="22"/>
          <w:szCs w:val="22"/>
        </w:rPr>
        <w:t>restituibili</w:t>
      </w:r>
      <w:proofErr w:type="spellEnd"/>
      <w:r w:rsidRPr="00B63428">
        <w:rPr>
          <w:rFonts w:asciiTheme="minorHAnsi" w:hAnsiTheme="minorHAnsi" w:cstheme="minorHAnsi"/>
          <w:w w:val="105"/>
          <w:sz w:val="22"/>
          <w:szCs w:val="22"/>
        </w:rPr>
        <w:t>.</w:t>
      </w:r>
    </w:p>
    <w:p w:rsidR="0058642B" w:rsidRPr="00B63428" w:rsidRDefault="0058642B" w:rsidP="003B757F">
      <w:pPr>
        <w:pStyle w:val="Textbody"/>
        <w:spacing w:before="5"/>
        <w:ind w:left="142"/>
        <w:jc w:val="both"/>
        <w:rPr>
          <w:rFonts w:asciiTheme="minorHAnsi" w:hAnsiTheme="minorHAnsi" w:cstheme="minorHAnsi"/>
          <w:sz w:val="22"/>
          <w:szCs w:val="22"/>
        </w:rPr>
      </w:pPr>
    </w:p>
    <w:p w:rsidR="0058642B" w:rsidRPr="00B63428" w:rsidRDefault="0058642B" w:rsidP="003B757F">
      <w:pPr>
        <w:pStyle w:val="Titolo1"/>
        <w:ind w:left="142"/>
        <w:rPr>
          <w:rFonts w:asciiTheme="minorHAnsi" w:hAnsiTheme="minorHAnsi" w:cstheme="minorHAnsi"/>
          <w:w w:val="105"/>
          <w:sz w:val="22"/>
          <w:szCs w:val="22"/>
        </w:rPr>
      </w:pPr>
    </w:p>
    <w:p w:rsidR="0058642B" w:rsidRPr="003B757F" w:rsidRDefault="0058642B" w:rsidP="00B63428">
      <w:pPr>
        <w:pStyle w:val="Titolo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7</w:t>
      </w:r>
    </w:p>
    <w:p w:rsidR="0058642B" w:rsidRPr="003B757F" w:rsidRDefault="0058642B" w:rsidP="00B63428">
      <w:pPr>
        <w:pStyle w:val="Standard"/>
        <w:spacing w:before="15"/>
        <w:ind w:left="142"/>
        <w:jc w:val="both"/>
        <w:rPr>
          <w:rFonts w:asciiTheme="minorHAnsi" w:hAnsiTheme="minorHAnsi" w:cstheme="minorHAnsi"/>
          <w:b/>
          <w:w w:val="105"/>
        </w:rPr>
      </w:pPr>
      <w:r w:rsidRPr="003B757F">
        <w:rPr>
          <w:rFonts w:asciiTheme="minorHAnsi" w:hAnsiTheme="minorHAnsi" w:cstheme="minorHAnsi"/>
          <w:b/>
          <w:w w:val="105"/>
        </w:rPr>
        <w:t>Incontri di mediazione</w:t>
      </w:r>
    </w:p>
    <w:p w:rsidR="0058642B" w:rsidRPr="00B63428" w:rsidRDefault="0058642B" w:rsidP="00B63428">
      <w:pPr>
        <w:pStyle w:val="Paragrafoelenco"/>
        <w:numPr>
          <w:ilvl w:val="0"/>
          <w:numId w:val="27"/>
        </w:numPr>
        <w:tabs>
          <w:tab w:val="left" w:pos="420"/>
        </w:tabs>
        <w:suppressAutoHyphens/>
        <w:autoSpaceDN w:val="0"/>
        <w:spacing w:before="9" w:after="0" w:line="247" w:lineRule="auto"/>
        <w:ind w:left="142" w:right="102" w:firstLine="0"/>
        <w:contextualSpacing w:val="0"/>
        <w:jc w:val="both"/>
        <w:rPr>
          <w:rFonts w:cstheme="minorHAnsi"/>
        </w:rPr>
      </w:pPr>
      <w:r w:rsidRPr="00B63428">
        <w:rPr>
          <w:rFonts w:cstheme="minorHAnsi"/>
          <w:w w:val="105"/>
        </w:rPr>
        <w:t>Negli incontri di mediazione le parti possono intervenire personalmente senza l’obbligo dell'assistenza di un avvocato. Possono altresì chiedere un parere o essere assistite o rappresentate da terzi in qualsiasi fase della procedura da soggetti muniti di procura generale o speciale purché idonea a conciliare o transigere la controversia, conferita con atto pubblico o con scrittura privata autenticata ovvero con scrittura privata corredata della fotocopia di un documento di identità del</w:t>
      </w:r>
      <w:r w:rsidRPr="00B63428">
        <w:rPr>
          <w:rFonts w:cstheme="minorHAnsi"/>
          <w:spacing w:val="7"/>
          <w:w w:val="105"/>
        </w:rPr>
        <w:t xml:space="preserve"> </w:t>
      </w:r>
      <w:r w:rsidRPr="00B63428">
        <w:rPr>
          <w:rFonts w:cstheme="minorHAnsi"/>
          <w:w w:val="105"/>
        </w:rPr>
        <w:t>delegante.</w:t>
      </w:r>
    </w:p>
    <w:p w:rsidR="0058642B" w:rsidRPr="00B63428" w:rsidRDefault="0058642B" w:rsidP="00B63428">
      <w:pPr>
        <w:pStyle w:val="Paragrafoelenco"/>
        <w:numPr>
          <w:ilvl w:val="0"/>
          <w:numId w:val="28"/>
        </w:numPr>
        <w:tabs>
          <w:tab w:val="left" w:pos="558"/>
        </w:tabs>
        <w:suppressAutoHyphens/>
        <w:autoSpaceDN w:val="0"/>
        <w:spacing w:before="5" w:after="0" w:line="247" w:lineRule="auto"/>
        <w:ind w:left="142" w:right="103" w:firstLine="0"/>
        <w:contextualSpacing w:val="0"/>
        <w:jc w:val="both"/>
        <w:rPr>
          <w:rFonts w:cstheme="minorHAnsi"/>
        </w:rPr>
      </w:pPr>
      <w:r w:rsidRPr="00B63428">
        <w:rPr>
          <w:rFonts w:cstheme="minorHAnsi"/>
          <w:w w:val="105"/>
        </w:rPr>
        <w:t>Previa richiesta al responsabile della Segreteria, le parti possono partecipare all’udienza in videoconferenza o tramite strumenti telematici, con le modalità concordate con l’Organismo e previo controllo del possesso della firma digitale e di tutte le formalità</w:t>
      </w:r>
      <w:r w:rsidRPr="00B63428">
        <w:rPr>
          <w:rFonts w:cstheme="minorHAnsi"/>
          <w:spacing w:val="11"/>
          <w:w w:val="105"/>
        </w:rPr>
        <w:t xml:space="preserve"> </w:t>
      </w:r>
      <w:r w:rsidRPr="00B63428">
        <w:rPr>
          <w:rFonts w:cstheme="minorHAnsi"/>
          <w:w w:val="105"/>
        </w:rPr>
        <w:t>necessarie.</w:t>
      </w:r>
    </w:p>
    <w:p w:rsidR="0058642B" w:rsidRPr="00B63428" w:rsidRDefault="0058642B" w:rsidP="00B63428">
      <w:pPr>
        <w:pStyle w:val="Paragrafoelenco"/>
        <w:numPr>
          <w:ilvl w:val="0"/>
          <w:numId w:val="28"/>
        </w:numPr>
        <w:tabs>
          <w:tab w:val="left" w:pos="470"/>
        </w:tabs>
        <w:suppressAutoHyphens/>
        <w:autoSpaceDN w:val="0"/>
        <w:spacing w:before="1" w:after="0" w:line="247" w:lineRule="auto"/>
        <w:ind w:left="142" w:right="102" w:firstLine="0"/>
        <w:contextualSpacing w:val="0"/>
        <w:jc w:val="both"/>
        <w:rPr>
          <w:rFonts w:cstheme="minorHAnsi"/>
        </w:rPr>
      </w:pPr>
      <w:r w:rsidRPr="00B63428">
        <w:rPr>
          <w:rFonts w:cstheme="minorHAnsi"/>
          <w:w w:val="105"/>
        </w:rPr>
        <w:t>L’incontro in mediazione si svolge dinanzi al mediatore, che invita le parti ad esporre le rispettive ragioni, al fine di chiarire i punti di contrasto e di individuare una soluzione reciprocamente</w:t>
      </w:r>
      <w:r w:rsidRPr="00B63428">
        <w:rPr>
          <w:rFonts w:cstheme="minorHAnsi"/>
          <w:spacing w:val="6"/>
          <w:w w:val="105"/>
        </w:rPr>
        <w:t xml:space="preserve"> </w:t>
      </w:r>
      <w:r w:rsidRPr="00B63428">
        <w:rPr>
          <w:rFonts w:cstheme="minorHAnsi"/>
          <w:w w:val="105"/>
        </w:rPr>
        <w:t>accettabile.</w:t>
      </w:r>
    </w:p>
    <w:p w:rsidR="0058642B" w:rsidRPr="00B63428" w:rsidRDefault="0058642B" w:rsidP="00B63428">
      <w:pPr>
        <w:pStyle w:val="Paragrafoelenco"/>
        <w:numPr>
          <w:ilvl w:val="0"/>
          <w:numId w:val="28"/>
        </w:numPr>
        <w:tabs>
          <w:tab w:val="left" w:pos="436"/>
        </w:tabs>
        <w:suppressAutoHyphens/>
        <w:autoSpaceDN w:val="0"/>
        <w:spacing w:after="0" w:line="249" w:lineRule="auto"/>
        <w:ind w:left="142" w:right="536" w:firstLine="0"/>
        <w:contextualSpacing w:val="0"/>
        <w:jc w:val="both"/>
        <w:rPr>
          <w:rFonts w:cstheme="minorHAnsi"/>
        </w:rPr>
      </w:pPr>
      <w:r w:rsidRPr="00B63428">
        <w:rPr>
          <w:rFonts w:cstheme="minorHAnsi"/>
          <w:w w:val="105"/>
        </w:rPr>
        <w:t>In qualsiasi fase della conciliazione il responsabile del procedimento può suggerire alle parti una o più soluzioni alternative per la composizione della</w:t>
      </w:r>
      <w:r w:rsidRPr="00B63428">
        <w:rPr>
          <w:rFonts w:cstheme="minorHAnsi"/>
          <w:spacing w:val="3"/>
          <w:w w:val="105"/>
        </w:rPr>
        <w:t xml:space="preserve"> </w:t>
      </w:r>
      <w:r w:rsidRPr="00B63428">
        <w:rPr>
          <w:rFonts w:cstheme="minorHAnsi"/>
          <w:w w:val="105"/>
        </w:rPr>
        <w:t>controversia.</w:t>
      </w:r>
    </w:p>
    <w:p w:rsidR="0058642B" w:rsidRPr="00B63428" w:rsidRDefault="0058642B" w:rsidP="00B63428">
      <w:pPr>
        <w:pStyle w:val="Paragrafoelenco"/>
        <w:numPr>
          <w:ilvl w:val="0"/>
          <w:numId w:val="28"/>
        </w:numPr>
        <w:tabs>
          <w:tab w:val="left" w:pos="636"/>
        </w:tabs>
        <w:suppressAutoHyphens/>
        <w:autoSpaceDN w:val="0"/>
        <w:spacing w:before="13" w:after="0" w:line="240" w:lineRule="auto"/>
        <w:ind w:left="142" w:firstLine="0"/>
        <w:contextualSpacing w:val="0"/>
        <w:jc w:val="both"/>
        <w:rPr>
          <w:rFonts w:cstheme="minorHAnsi"/>
        </w:rPr>
      </w:pPr>
      <w:r w:rsidRPr="00B63428">
        <w:rPr>
          <w:rFonts w:cstheme="minorHAnsi"/>
          <w:w w:val="105"/>
        </w:rPr>
        <w:t xml:space="preserve">Su richiesta motivata anche di una sola delle parti il mediatore può fissare </w:t>
      </w:r>
      <w:proofErr w:type="spellStart"/>
      <w:r w:rsidRPr="00B63428">
        <w:rPr>
          <w:rFonts w:cstheme="minorHAnsi"/>
          <w:w w:val="105"/>
        </w:rPr>
        <w:t>un’altro</w:t>
      </w:r>
      <w:proofErr w:type="spellEnd"/>
      <w:r w:rsidRPr="00B63428">
        <w:rPr>
          <w:rFonts w:cstheme="minorHAnsi"/>
          <w:w w:val="105"/>
        </w:rPr>
        <w:t xml:space="preserve"> incontro.</w:t>
      </w:r>
    </w:p>
    <w:p w:rsidR="0058642B" w:rsidRPr="00B63428" w:rsidRDefault="0058642B" w:rsidP="00B63428">
      <w:pPr>
        <w:pStyle w:val="Paragrafoelenco"/>
        <w:numPr>
          <w:ilvl w:val="0"/>
          <w:numId w:val="28"/>
        </w:numPr>
        <w:tabs>
          <w:tab w:val="left" w:pos="436"/>
        </w:tabs>
        <w:suppressAutoHyphens/>
        <w:autoSpaceDN w:val="0"/>
        <w:spacing w:before="9" w:after="0" w:line="247" w:lineRule="auto"/>
        <w:ind w:left="142" w:right="429" w:firstLine="0"/>
        <w:contextualSpacing w:val="0"/>
        <w:jc w:val="both"/>
        <w:rPr>
          <w:rFonts w:cstheme="minorHAnsi"/>
        </w:rPr>
      </w:pPr>
      <w:r w:rsidRPr="00B63428">
        <w:rPr>
          <w:rFonts w:cstheme="minorHAnsi"/>
          <w:w w:val="105"/>
        </w:rPr>
        <w:t>Nel corso dell’incontro ciascuna delle parti può abbandonare la conciliazione, chiedendo al responsabile del procedimento di procedere ai sensi dell’articolo 6, comma</w:t>
      </w:r>
      <w:r w:rsidRPr="00B63428">
        <w:rPr>
          <w:rFonts w:cstheme="minorHAnsi"/>
          <w:spacing w:val="6"/>
          <w:w w:val="105"/>
        </w:rPr>
        <w:t xml:space="preserve"> </w:t>
      </w:r>
      <w:r w:rsidRPr="00B63428">
        <w:rPr>
          <w:rFonts w:cstheme="minorHAnsi"/>
          <w:w w:val="105"/>
        </w:rPr>
        <w:t>4.</w:t>
      </w:r>
    </w:p>
    <w:p w:rsidR="0058642B" w:rsidRPr="00B63428" w:rsidRDefault="0058642B" w:rsidP="00B63428">
      <w:pPr>
        <w:pStyle w:val="Paragrafoelenco"/>
        <w:numPr>
          <w:ilvl w:val="0"/>
          <w:numId w:val="28"/>
        </w:numPr>
        <w:tabs>
          <w:tab w:val="left" w:pos="486"/>
        </w:tabs>
        <w:suppressAutoHyphens/>
        <w:autoSpaceDN w:val="0"/>
        <w:spacing w:before="3" w:after="0" w:line="247" w:lineRule="auto"/>
        <w:ind w:left="142" w:right="103" w:firstLine="0"/>
        <w:contextualSpacing w:val="0"/>
        <w:jc w:val="both"/>
        <w:rPr>
          <w:rFonts w:cstheme="minorHAnsi"/>
        </w:rPr>
      </w:pPr>
      <w:r w:rsidRPr="00B63428">
        <w:rPr>
          <w:rFonts w:cstheme="minorHAnsi"/>
          <w:w w:val="105"/>
        </w:rPr>
        <w:t>Se durante l’incontro una delle parti persiste in condotte pregiudizievoli per il corretto ed efficace svolgimento della procedura, il mediatore, previo richiamo verbale, conclude l’incontro e dà atto della suddetta circostanza nel processo</w:t>
      </w:r>
      <w:r w:rsidRPr="00B63428">
        <w:rPr>
          <w:rFonts w:cstheme="minorHAnsi"/>
          <w:spacing w:val="5"/>
          <w:w w:val="105"/>
        </w:rPr>
        <w:t xml:space="preserve"> </w:t>
      </w:r>
      <w:r w:rsidRPr="00B63428">
        <w:rPr>
          <w:rFonts w:cstheme="minorHAnsi"/>
          <w:w w:val="105"/>
        </w:rPr>
        <w:t>verbale.</w:t>
      </w:r>
    </w:p>
    <w:p w:rsidR="0058642B" w:rsidRPr="00B63428" w:rsidRDefault="0058642B" w:rsidP="00B63428">
      <w:pPr>
        <w:pStyle w:val="Paragrafoelenco"/>
        <w:numPr>
          <w:ilvl w:val="0"/>
          <w:numId w:val="28"/>
        </w:numPr>
        <w:tabs>
          <w:tab w:val="left" w:pos="453"/>
        </w:tabs>
        <w:suppressAutoHyphens/>
        <w:autoSpaceDN w:val="0"/>
        <w:spacing w:before="2" w:after="0" w:line="247" w:lineRule="auto"/>
        <w:ind w:left="142" w:right="98" w:firstLine="0"/>
        <w:contextualSpacing w:val="0"/>
        <w:jc w:val="both"/>
        <w:rPr>
          <w:rFonts w:cstheme="minorHAnsi"/>
        </w:rPr>
      </w:pPr>
      <w:r w:rsidRPr="00B63428">
        <w:rPr>
          <w:rFonts w:cstheme="minorHAnsi"/>
          <w:w w:val="105"/>
        </w:rPr>
        <w:t>La durata dell’incontro è determinata sulla base delle necessità delle parti e l'utilità del procedimento.</w:t>
      </w:r>
    </w:p>
    <w:p w:rsidR="0058642B" w:rsidRPr="00B63428" w:rsidRDefault="0058642B" w:rsidP="00B63428">
      <w:pPr>
        <w:pStyle w:val="Paragrafoelenco"/>
        <w:numPr>
          <w:ilvl w:val="0"/>
          <w:numId w:val="28"/>
        </w:numPr>
        <w:tabs>
          <w:tab w:val="left" w:pos="453"/>
        </w:tabs>
        <w:suppressAutoHyphens/>
        <w:autoSpaceDN w:val="0"/>
        <w:spacing w:before="2" w:after="0" w:line="247" w:lineRule="auto"/>
        <w:ind w:left="142" w:right="98" w:firstLine="0"/>
        <w:contextualSpacing w:val="0"/>
        <w:jc w:val="both"/>
        <w:rPr>
          <w:rFonts w:cstheme="minorHAnsi"/>
        </w:rPr>
      </w:pPr>
      <w:r w:rsidRPr="00B63428">
        <w:rPr>
          <w:rFonts w:cstheme="minorHAnsi"/>
          <w:w w:val="105"/>
        </w:rPr>
        <w:t>E’ sempre possibile predisporre un rinvio o, su richiesta delle parti, e previa valutazione del mediatore, prorogare la durata</w:t>
      </w:r>
      <w:r w:rsidRPr="00B63428">
        <w:rPr>
          <w:rFonts w:cstheme="minorHAnsi"/>
          <w:spacing w:val="2"/>
          <w:w w:val="105"/>
        </w:rPr>
        <w:t xml:space="preserve"> </w:t>
      </w:r>
      <w:r w:rsidRPr="00B63428">
        <w:rPr>
          <w:rFonts w:cstheme="minorHAnsi"/>
          <w:w w:val="105"/>
        </w:rPr>
        <w:t>dell’incontro.</w:t>
      </w:r>
    </w:p>
    <w:p w:rsidR="0058642B" w:rsidRPr="00B63428" w:rsidRDefault="0058642B" w:rsidP="00B63428">
      <w:pPr>
        <w:pStyle w:val="Textbody"/>
        <w:spacing w:before="4"/>
        <w:ind w:left="142"/>
        <w:rPr>
          <w:rFonts w:asciiTheme="minorHAnsi" w:hAnsiTheme="minorHAnsi" w:cstheme="minorHAnsi"/>
          <w:sz w:val="22"/>
          <w:szCs w:val="22"/>
        </w:rPr>
      </w:pPr>
    </w:p>
    <w:p w:rsidR="0058642B" w:rsidRPr="003B757F" w:rsidRDefault="0058642B" w:rsidP="00B63428">
      <w:pPr>
        <w:pStyle w:val="Titolo1"/>
        <w:spacing w:before="1"/>
        <w:ind w:left="142"/>
        <w:jc w:val="left"/>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8</w:t>
      </w:r>
    </w:p>
    <w:p w:rsidR="0058642B" w:rsidRPr="003B757F" w:rsidRDefault="0058642B" w:rsidP="00B63428">
      <w:pPr>
        <w:pStyle w:val="Standard"/>
        <w:spacing w:before="9"/>
        <w:ind w:left="142"/>
        <w:rPr>
          <w:rFonts w:asciiTheme="minorHAnsi" w:hAnsiTheme="minorHAnsi" w:cstheme="minorHAnsi"/>
          <w:b/>
          <w:w w:val="105"/>
        </w:rPr>
      </w:pPr>
      <w:r w:rsidRPr="003B757F">
        <w:rPr>
          <w:rFonts w:asciiTheme="minorHAnsi" w:hAnsiTheme="minorHAnsi" w:cstheme="minorHAnsi"/>
          <w:b/>
          <w:w w:val="105"/>
        </w:rPr>
        <w:t>Riunione delle procedure pendenti</w:t>
      </w:r>
    </w:p>
    <w:p w:rsidR="0058642B" w:rsidRPr="00B63428" w:rsidRDefault="0058642B" w:rsidP="00B63428">
      <w:pPr>
        <w:pStyle w:val="Textbody"/>
        <w:spacing w:before="15" w:line="247" w:lineRule="auto"/>
        <w:ind w:left="142"/>
        <w:rPr>
          <w:rFonts w:asciiTheme="minorHAnsi" w:hAnsiTheme="minorHAnsi" w:cstheme="minorHAnsi"/>
          <w:w w:val="105"/>
          <w:sz w:val="22"/>
          <w:szCs w:val="22"/>
        </w:rPr>
      </w:pPr>
      <w:proofErr w:type="spellStart"/>
      <w:r w:rsidRPr="00B63428">
        <w:rPr>
          <w:rFonts w:asciiTheme="minorHAnsi" w:hAnsiTheme="minorHAnsi" w:cstheme="minorHAnsi"/>
          <w:w w:val="105"/>
          <w:sz w:val="22"/>
          <w:szCs w:val="22"/>
        </w:rPr>
        <w:t>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sentite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interessate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può</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disporre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compatibilmente</w:t>
      </w:r>
      <w:proofErr w:type="spellEnd"/>
      <w:r w:rsidRPr="00B63428">
        <w:rPr>
          <w:rFonts w:asciiTheme="minorHAnsi" w:hAnsiTheme="minorHAnsi" w:cstheme="minorHAnsi"/>
          <w:w w:val="105"/>
          <w:sz w:val="22"/>
          <w:szCs w:val="22"/>
        </w:rPr>
        <w:t xml:space="preserve"> con </w:t>
      </w:r>
      <w:proofErr w:type="spellStart"/>
      <w:r w:rsidRPr="00B63428">
        <w:rPr>
          <w:rFonts w:asciiTheme="minorHAnsi" w:hAnsiTheme="minorHAnsi" w:cstheme="minorHAnsi"/>
          <w:w w:val="105"/>
          <w:sz w:val="22"/>
          <w:szCs w:val="22"/>
        </w:rPr>
        <w:t>i</w:t>
      </w:r>
      <w:proofErr w:type="spellEnd"/>
      <w:r w:rsidRPr="00B63428">
        <w:rPr>
          <w:rFonts w:asciiTheme="minorHAnsi" w:hAnsiTheme="minorHAnsi" w:cstheme="minorHAnsi"/>
          <w:w w:val="105"/>
          <w:sz w:val="22"/>
          <w:szCs w:val="22"/>
        </w:rPr>
        <w:t xml:space="preserve"> termini </w:t>
      </w:r>
      <w:proofErr w:type="spellStart"/>
      <w:r w:rsidRPr="00B63428">
        <w:rPr>
          <w:rFonts w:asciiTheme="minorHAnsi" w:hAnsiTheme="minorHAnsi" w:cstheme="minorHAnsi"/>
          <w:w w:val="105"/>
          <w:sz w:val="22"/>
          <w:szCs w:val="22"/>
        </w:rPr>
        <w:t>dell’articolo</w:t>
      </w:r>
      <w:proofErr w:type="spellEnd"/>
      <w:r w:rsidRPr="00B63428">
        <w:rPr>
          <w:rFonts w:asciiTheme="minorHAnsi" w:hAnsiTheme="minorHAnsi" w:cstheme="minorHAnsi"/>
          <w:w w:val="105"/>
          <w:sz w:val="22"/>
          <w:szCs w:val="22"/>
        </w:rPr>
        <w:t xml:space="preserve"> 6, la </w:t>
      </w:r>
      <w:proofErr w:type="spellStart"/>
      <w:r w:rsidRPr="00B63428">
        <w:rPr>
          <w:rFonts w:asciiTheme="minorHAnsi" w:hAnsiTheme="minorHAnsi" w:cstheme="minorHAnsi"/>
          <w:w w:val="105"/>
          <w:sz w:val="22"/>
          <w:szCs w:val="22"/>
        </w:rPr>
        <w:t>riunione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più</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procedimenti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pendenti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dinanzi</w:t>
      </w:r>
      <w:proofErr w:type="spellEnd"/>
      <w:r w:rsidRPr="00B63428">
        <w:rPr>
          <w:rFonts w:asciiTheme="minorHAnsi" w:hAnsiTheme="minorHAnsi" w:cstheme="minorHAnsi"/>
          <w:w w:val="105"/>
          <w:sz w:val="22"/>
          <w:szCs w:val="22"/>
        </w:rPr>
        <w:t xml:space="preserve"> a </w:t>
      </w:r>
      <w:proofErr w:type="spellStart"/>
      <w:r w:rsidRPr="00B63428">
        <w:rPr>
          <w:rFonts w:asciiTheme="minorHAnsi" w:hAnsiTheme="minorHAnsi" w:cstheme="minorHAnsi"/>
          <w:w w:val="105"/>
          <w:sz w:val="22"/>
          <w:szCs w:val="22"/>
        </w:rPr>
        <w:t>sé</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ed</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aventi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ad</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oggetto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omogenee</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before="2"/>
        <w:ind w:left="142"/>
        <w:rPr>
          <w:rFonts w:asciiTheme="minorHAnsi" w:hAnsiTheme="minorHAnsi" w:cstheme="minorHAnsi"/>
          <w:sz w:val="22"/>
          <w:szCs w:val="22"/>
        </w:rPr>
      </w:pPr>
    </w:p>
    <w:p w:rsidR="0058642B" w:rsidRPr="003B757F" w:rsidRDefault="0058642B" w:rsidP="00B63428">
      <w:pPr>
        <w:pStyle w:val="Titolo1"/>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9</w:t>
      </w:r>
    </w:p>
    <w:p w:rsidR="0058642B" w:rsidRPr="003B757F" w:rsidRDefault="0058642B" w:rsidP="00B63428">
      <w:pPr>
        <w:pStyle w:val="Standard"/>
        <w:spacing w:before="10"/>
        <w:ind w:left="142"/>
        <w:jc w:val="both"/>
        <w:rPr>
          <w:rFonts w:asciiTheme="minorHAnsi" w:hAnsiTheme="minorHAnsi" w:cstheme="minorHAnsi"/>
          <w:b/>
          <w:w w:val="105"/>
        </w:rPr>
      </w:pPr>
      <w:r w:rsidRPr="003B757F">
        <w:rPr>
          <w:rFonts w:asciiTheme="minorHAnsi" w:hAnsiTheme="minorHAnsi" w:cstheme="minorHAnsi"/>
          <w:b/>
          <w:w w:val="105"/>
        </w:rPr>
        <w:t>Limiti di utilizzabilità delle informazioni acquisite nel corso della procedura</w:t>
      </w:r>
    </w:p>
    <w:p w:rsidR="0058642B" w:rsidRPr="00B63428" w:rsidRDefault="0058642B" w:rsidP="00B63428">
      <w:pPr>
        <w:pStyle w:val="Textbody"/>
        <w:spacing w:before="14" w:line="247" w:lineRule="auto"/>
        <w:ind w:left="142" w:right="100"/>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Salvo </w:t>
      </w:r>
      <w:proofErr w:type="spellStart"/>
      <w:r w:rsidRPr="00B63428">
        <w:rPr>
          <w:rFonts w:asciiTheme="minorHAnsi" w:hAnsiTheme="minorHAnsi" w:cstheme="minorHAnsi"/>
          <w:w w:val="105"/>
          <w:sz w:val="22"/>
          <w:szCs w:val="22"/>
        </w:rPr>
        <w:t>diverso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accordo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tra</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nessuna</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esse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può</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utilizzare</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occasione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altro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procedimento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arbitrale</w:t>
      </w:r>
      <w:proofErr w:type="spellEnd"/>
      <w:r w:rsidRPr="00B63428">
        <w:rPr>
          <w:rFonts w:asciiTheme="minorHAnsi" w:hAnsiTheme="minorHAnsi" w:cstheme="minorHAnsi"/>
          <w:w w:val="105"/>
          <w:sz w:val="22"/>
          <w:szCs w:val="22"/>
        </w:rPr>
        <w:t xml:space="preserve"> o di </w:t>
      </w:r>
      <w:proofErr w:type="spellStart"/>
      <w:r w:rsidRPr="00B63428">
        <w:rPr>
          <w:rFonts w:asciiTheme="minorHAnsi" w:hAnsiTheme="minorHAnsi" w:cstheme="minorHAnsi"/>
          <w:w w:val="105"/>
          <w:sz w:val="22"/>
          <w:szCs w:val="22"/>
        </w:rPr>
        <w:t>giudizio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promosso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dinanzi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all’autorità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giudiziaria</w:t>
      </w:r>
      <w:proofErr w:type="spellEnd"/>
      <w:r w:rsidRPr="00B63428">
        <w:rPr>
          <w:rFonts w:asciiTheme="minorHAnsi" w:hAnsiTheme="minorHAnsi" w:cstheme="minorHAnsi"/>
          <w:w w:val="105"/>
          <w:sz w:val="22"/>
          <w:szCs w:val="22"/>
        </w:rPr>
        <w:t xml:space="preserve"> o a </w:t>
      </w:r>
      <w:proofErr w:type="spellStart"/>
      <w:r w:rsidRPr="00B63428">
        <w:rPr>
          <w:rFonts w:asciiTheme="minorHAnsi" w:hAnsiTheme="minorHAnsi" w:cstheme="minorHAnsi"/>
          <w:w w:val="105"/>
          <w:sz w:val="22"/>
          <w:szCs w:val="22"/>
        </w:rPr>
        <w:t>qualsiasi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altra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autorità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indipendente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dichiarazioni</w:t>
      </w:r>
      <w:proofErr w:type="spellEnd"/>
      <w:r w:rsidRPr="00B63428">
        <w:rPr>
          <w:rFonts w:asciiTheme="minorHAnsi" w:hAnsiTheme="minorHAnsi" w:cstheme="minorHAnsi"/>
          <w:w w:val="105"/>
          <w:sz w:val="22"/>
          <w:szCs w:val="22"/>
        </w:rPr>
        <w:t xml:space="preserve"> e le </w:t>
      </w:r>
      <w:proofErr w:type="spellStart"/>
      <w:r w:rsidRPr="00B63428">
        <w:rPr>
          <w:rFonts w:asciiTheme="minorHAnsi" w:hAnsiTheme="minorHAnsi" w:cstheme="minorHAnsi"/>
          <w:w w:val="105"/>
          <w:sz w:val="22"/>
          <w:szCs w:val="22"/>
        </w:rPr>
        <w:t>offerte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effettuate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corso</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conciliazione</w:t>
      </w:r>
      <w:proofErr w:type="spellEnd"/>
      <w:r w:rsidRPr="00B63428">
        <w:rPr>
          <w:rFonts w:asciiTheme="minorHAnsi" w:hAnsiTheme="minorHAnsi" w:cstheme="minorHAnsi"/>
          <w:w w:val="105"/>
          <w:sz w:val="22"/>
          <w:szCs w:val="22"/>
        </w:rPr>
        <w:t xml:space="preserve"> al fine di </w:t>
      </w:r>
      <w:proofErr w:type="spellStart"/>
      <w:r w:rsidRPr="00B63428">
        <w:rPr>
          <w:rFonts w:asciiTheme="minorHAnsi" w:hAnsiTheme="minorHAnsi" w:cstheme="minorHAnsi"/>
          <w:w w:val="105"/>
          <w:sz w:val="22"/>
          <w:szCs w:val="22"/>
        </w:rPr>
        <w:t>pervenire</w:t>
      </w:r>
      <w:proofErr w:type="spellEnd"/>
      <w:r w:rsidRPr="00B63428">
        <w:rPr>
          <w:rFonts w:asciiTheme="minorHAnsi" w:hAnsiTheme="minorHAnsi" w:cstheme="minorHAnsi"/>
          <w:w w:val="105"/>
          <w:sz w:val="22"/>
          <w:szCs w:val="22"/>
        </w:rPr>
        <w:t xml:space="preserve"> ad </w:t>
      </w:r>
      <w:proofErr w:type="spellStart"/>
      <w:r w:rsidRPr="00B63428">
        <w:rPr>
          <w:rFonts w:asciiTheme="minorHAnsi" w:hAnsiTheme="minorHAnsi" w:cstheme="minorHAnsi"/>
          <w:w w:val="105"/>
          <w:sz w:val="22"/>
          <w:szCs w:val="22"/>
        </w:rPr>
        <w:t>una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composizione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bonaria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controversia</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before="5"/>
        <w:ind w:left="142"/>
        <w:rPr>
          <w:rFonts w:asciiTheme="minorHAnsi" w:hAnsiTheme="minorHAnsi" w:cstheme="minorHAnsi"/>
          <w:sz w:val="22"/>
          <w:szCs w:val="22"/>
        </w:rPr>
      </w:pPr>
    </w:p>
    <w:p w:rsidR="0058642B" w:rsidRPr="003B757F" w:rsidRDefault="0058642B" w:rsidP="00B63428">
      <w:pPr>
        <w:pStyle w:val="Titolo1"/>
        <w:ind w:left="142"/>
        <w:jc w:val="left"/>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10</w:t>
      </w:r>
    </w:p>
    <w:p w:rsidR="0058642B" w:rsidRPr="003B757F" w:rsidRDefault="0058642B" w:rsidP="00B63428">
      <w:pPr>
        <w:pStyle w:val="Standard"/>
        <w:spacing w:before="10"/>
        <w:ind w:left="142"/>
        <w:rPr>
          <w:rFonts w:asciiTheme="minorHAnsi" w:hAnsiTheme="minorHAnsi" w:cstheme="minorHAnsi"/>
          <w:b/>
          <w:w w:val="105"/>
        </w:rPr>
      </w:pPr>
      <w:r w:rsidRPr="003B757F">
        <w:rPr>
          <w:rFonts w:asciiTheme="minorHAnsi" w:hAnsiTheme="minorHAnsi" w:cstheme="minorHAnsi"/>
          <w:b/>
          <w:w w:val="105"/>
        </w:rPr>
        <w:t>Esito del tentativo di conciliazione</w:t>
      </w:r>
    </w:p>
    <w:p w:rsidR="0058642B" w:rsidRPr="00B63428" w:rsidRDefault="0058642B" w:rsidP="00B63428">
      <w:pPr>
        <w:pStyle w:val="Paragrafoelenco"/>
        <w:numPr>
          <w:ilvl w:val="0"/>
          <w:numId w:val="30"/>
        </w:numPr>
        <w:tabs>
          <w:tab w:val="left" w:pos="409"/>
        </w:tabs>
        <w:suppressAutoHyphens/>
        <w:autoSpaceDN w:val="0"/>
        <w:spacing w:before="10" w:after="0" w:line="247" w:lineRule="auto"/>
        <w:ind w:left="142" w:right="101" w:firstLine="0"/>
        <w:contextualSpacing w:val="0"/>
        <w:rPr>
          <w:rFonts w:cstheme="minorHAnsi"/>
        </w:rPr>
      </w:pPr>
      <w:r w:rsidRPr="00B63428">
        <w:rPr>
          <w:rFonts w:cstheme="minorHAnsi"/>
          <w:w w:val="105"/>
        </w:rPr>
        <w:t xml:space="preserve">Se la conciliazione ha esito positivo, è redatto un verbale in cui si indicano i punti controversi e si dà atto dell’accordo, specificandone il contenuto, l'effetto giuridico dell'esito della procedura ADR e </w:t>
      </w:r>
      <w:proofErr w:type="spellStart"/>
      <w:r w:rsidRPr="00B63428">
        <w:rPr>
          <w:rFonts w:cstheme="minorHAnsi"/>
          <w:w w:val="105"/>
        </w:rPr>
        <w:t>l'esecutivita'</w:t>
      </w:r>
      <w:proofErr w:type="spellEnd"/>
      <w:r w:rsidRPr="00B63428">
        <w:rPr>
          <w:rFonts w:cstheme="minorHAnsi"/>
          <w:w w:val="105"/>
        </w:rPr>
        <w:t xml:space="preserve"> della decisione ADR, nei casi eventualmente previsti dalle norme</w:t>
      </w:r>
      <w:r w:rsidRPr="00B63428">
        <w:rPr>
          <w:rFonts w:cstheme="minorHAnsi"/>
          <w:spacing w:val="2"/>
          <w:w w:val="105"/>
        </w:rPr>
        <w:t xml:space="preserve"> </w:t>
      </w:r>
      <w:r w:rsidRPr="00B63428">
        <w:rPr>
          <w:rFonts w:cstheme="minorHAnsi"/>
          <w:w w:val="105"/>
        </w:rPr>
        <w:t>vigenti.</w:t>
      </w:r>
    </w:p>
    <w:p w:rsidR="0058642B" w:rsidRPr="00B63428" w:rsidRDefault="0058642B" w:rsidP="00B63428">
      <w:pPr>
        <w:pStyle w:val="Paragrafoelenco"/>
        <w:numPr>
          <w:ilvl w:val="0"/>
          <w:numId w:val="31"/>
        </w:numPr>
        <w:tabs>
          <w:tab w:val="left" w:pos="483"/>
        </w:tabs>
        <w:suppressAutoHyphens/>
        <w:autoSpaceDN w:val="0"/>
        <w:spacing w:after="0" w:line="247" w:lineRule="auto"/>
        <w:ind w:left="142" w:right="100" w:firstLine="0"/>
        <w:contextualSpacing w:val="0"/>
        <w:jc w:val="both"/>
        <w:rPr>
          <w:rFonts w:cstheme="minorHAnsi"/>
        </w:rPr>
      </w:pPr>
      <w:r w:rsidRPr="00B63428">
        <w:rPr>
          <w:rFonts w:cstheme="minorHAnsi"/>
          <w:w w:val="105"/>
        </w:rPr>
        <w:t>Se durante l'incontro non si raggiunge l’accordo, su tutti o alcuni dei punti controversi, il responsabile del procedimento redige un sintetico verbale in cui si annota esclusivamente l’oggetto della controversia e che la stessa è stata sottoposta a tentativo di conciliazione con esito negativo. Nel processo verbale, inoltre, le parti possono indicare l’eventuale soluzione parziale sulla quale concordano, ovvero ciascuna può chiedere di dare atto della propria proposta di</w:t>
      </w:r>
      <w:r w:rsidRPr="00B63428">
        <w:rPr>
          <w:rFonts w:cstheme="minorHAnsi"/>
          <w:spacing w:val="6"/>
          <w:w w:val="105"/>
        </w:rPr>
        <w:t xml:space="preserve"> </w:t>
      </w:r>
      <w:r w:rsidRPr="00B63428">
        <w:rPr>
          <w:rFonts w:cstheme="minorHAnsi"/>
          <w:w w:val="105"/>
        </w:rPr>
        <w:t>componimento.</w:t>
      </w:r>
    </w:p>
    <w:p w:rsidR="0058642B" w:rsidRPr="00B63428" w:rsidRDefault="0058642B" w:rsidP="00B63428">
      <w:pPr>
        <w:pStyle w:val="Paragrafoelenco"/>
        <w:numPr>
          <w:ilvl w:val="0"/>
          <w:numId w:val="31"/>
        </w:numPr>
        <w:tabs>
          <w:tab w:val="left" w:pos="459"/>
        </w:tabs>
        <w:suppressAutoHyphens/>
        <w:autoSpaceDN w:val="0"/>
        <w:spacing w:after="0" w:line="249" w:lineRule="auto"/>
        <w:ind w:left="142" w:right="104" w:firstLine="0"/>
        <w:contextualSpacing w:val="0"/>
        <w:jc w:val="both"/>
        <w:rPr>
          <w:rFonts w:cstheme="minorHAnsi"/>
        </w:rPr>
      </w:pPr>
      <w:r w:rsidRPr="00B63428">
        <w:rPr>
          <w:rFonts w:cstheme="minorHAnsi"/>
          <w:w w:val="105"/>
        </w:rPr>
        <w:t>Il verbale si redige per iscritto, deve essere firmato da tutti i presenti e consegnato in cartaceo o su un supporto durevole a tutte le parti in regola con il pagamento del servizio.</w:t>
      </w:r>
    </w:p>
    <w:p w:rsidR="0058642B" w:rsidRPr="00B63428" w:rsidRDefault="0058642B" w:rsidP="00B63428">
      <w:pPr>
        <w:pStyle w:val="Paragrafoelenco"/>
        <w:numPr>
          <w:ilvl w:val="0"/>
          <w:numId w:val="31"/>
        </w:numPr>
        <w:tabs>
          <w:tab w:val="left" w:pos="445"/>
        </w:tabs>
        <w:suppressAutoHyphens/>
        <w:autoSpaceDN w:val="0"/>
        <w:spacing w:after="0" w:line="247" w:lineRule="auto"/>
        <w:ind w:left="142" w:right="102" w:firstLine="0"/>
        <w:contextualSpacing w:val="0"/>
        <w:jc w:val="both"/>
        <w:rPr>
          <w:rFonts w:cstheme="minorHAnsi"/>
        </w:rPr>
      </w:pPr>
      <w:r w:rsidRPr="00B63428">
        <w:rPr>
          <w:rFonts w:cstheme="minorHAnsi"/>
          <w:w w:val="105"/>
        </w:rPr>
        <w:t>Se la parte istante o entrambe le parti non compaiono all'incontro iniziale, il responsabile del procedimento redige un verbale di mancata comparizione ed il procedimento è</w:t>
      </w:r>
      <w:r w:rsidRPr="00B63428">
        <w:rPr>
          <w:rFonts w:cstheme="minorHAnsi"/>
          <w:spacing w:val="9"/>
          <w:w w:val="105"/>
        </w:rPr>
        <w:t xml:space="preserve"> </w:t>
      </w:r>
      <w:r w:rsidRPr="00B63428">
        <w:rPr>
          <w:rFonts w:cstheme="minorHAnsi"/>
          <w:w w:val="105"/>
        </w:rPr>
        <w:t>archiviato.</w:t>
      </w:r>
    </w:p>
    <w:p w:rsidR="0058642B" w:rsidRPr="00B63428" w:rsidRDefault="0058642B" w:rsidP="00B63428">
      <w:pPr>
        <w:pStyle w:val="Paragrafoelenco"/>
        <w:numPr>
          <w:ilvl w:val="0"/>
          <w:numId w:val="31"/>
        </w:numPr>
        <w:tabs>
          <w:tab w:val="left" w:pos="478"/>
        </w:tabs>
        <w:suppressAutoHyphens/>
        <w:autoSpaceDN w:val="0"/>
        <w:spacing w:after="0" w:line="247" w:lineRule="auto"/>
        <w:ind w:left="142" w:right="100" w:firstLine="0"/>
        <w:contextualSpacing w:val="0"/>
        <w:jc w:val="both"/>
        <w:rPr>
          <w:rFonts w:cstheme="minorHAnsi"/>
        </w:rPr>
      </w:pPr>
      <w:r w:rsidRPr="00B63428">
        <w:rPr>
          <w:rFonts w:cstheme="minorHAnsi"/>
          <w:w w:val="105"/>
        </w:rPr>
        <w:t>Se l’assenza delle parti è dipesa da giustificati motivi, prontamente comunicati al responsabile della Segreteria, questi fissa un nuovo incontro, dandone avviso alle parti entro 7 giorni dalla ricevuta comunicazione. In questo caso le parti concordano implicitamente al protrarsi oltre i termini della lettera di convocazione del tentativo di</w:t>
      </w:r>
      <w:r w:rsidRPr="00B63428">
        <w:rPr>
          <w:rFonts w:cstheme="minorHAnsi"/>
          <w:spacing w:val="4"/>
          <w:w w:val="105"/>
        </w:rPr>
        <w:t xml:space="preserve"> </w:t>
      </w:r>
      <w:r w:rsidRPr="00B63428">
        <w:rPr>
          <w:rFonts w:cstheme="minorHAnsi"/>
          <w:w w:val="105"/>
        </w:rPr>
        <w:t>mediazione.</w:t>
      </w:r>
    </w:p>
    <w:p w:rsidR="0058642B" w:rsidRPr="00B63428" w:rsidRDefault="0058642B" w:rsidP="00B63428">
      <w:pPr>
        <w:pStyle w:val="Titolo1"/>
        <w:spacing w:before="144"/>
        <w:ind w:left="142"/>
        <w:rPr>
          <w:rFonts w:asciiTheme="minorHAnsi" w:hAnsiTheme="minorHAnsi" w:cstheme="minorHAnsi"/>
          <w:w w:val="105"/>
          <w:sz w:val="22"/>
          <w:szCs w:val="22"/>
        </w:rPr>
      </w:pPr>
    </w:p>
    <w:p w:rsidR="0058642B" w:rsidRPr="003B757F" w:rsidRDefault="0058642B" w:rsidP="00B63428">
      <w:pPr>
        <w:pStyle w:val="Titolo1"/>
        <w:spacing w:before="144"/>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11</w:t>
      </w:r>
    </w:p>
    <w:p w:rsidR="0058642B" w:rsidRPr="003B757F" w:rsidRDefault="0058642B" w:rsidP="00B63428">
      <w:pPr>
        <w:pStyle w:val="Standard"/>
        <w:spacing w:before="14"/>
        <w:ind w:left="142"/>
        <w:jc w:val="both"/>
        <w:rPr>
          <w:rFonts w:asciiTheme="minorHAnsi" w:hAnsiTheme="minorHAnsi" w:cstheme="minorHAnsi"/>
          <w:b/>
          <w:w w:val="105"/>
        </w:rPr>
      </w:pPr>
      <w:r w:rsidRPr="003B757F">
        <w:rPr>
          <w:rFonts w:asciiTheme="minorHAnsi" w:hAnsiTheme="minorHAnsi" w:cstheme="minorHAnsi"/>
          <w:b/>
          <w:w w:val="105"/>
        </w:rPr>
        <w:t>Trasparenza, efficacia, equità e libertà</w:t>
      </w:r>
    </w:p>
    <w:p w:rsidR="0058642B" w:rsidRPr="00B63428" w:rsidRDefault="0058642B" w:rsidP="00B63428">
      <w:pPr>
        <w:pStyle w:val="Textbody"/>
        <w:spacing w:before="10" w:line="247" w:lineRule="auto"/>
        <w:ind w:left="142" w:right="102"/>
        <w:jc w:val="both"/>
        <w:rPr>
          <w:rFonts w:asciiTheme="minorHAnsi" w:hAnsiTheme="minorHAnsi" w:cstheme="minorHAnsi"/>
          <w:sz w:val="22"/>
          <w:szCs w:val="22"/>
        </w:rPr>
      </w:pPr>
      <w:proofErr w:type="spellStart"/>
      <w:r w:rsidRPr="00B63428">
        <w:rPr>
          <w:rFonts w:asciiTheme="minorHAnsi" w:hAnsiTheme="minorHAnsi" w:cstheme="minorHAnsi"/>
          <w:w w:val="105"/>
          <w:sz w:val="22"/>
          <w:szCs w:val="22"/>
        </w:rPr>
        <w:t>Sul</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sito</w:t>
      </w:r>
      <w:proofErr w:type="spellEnd"/>
      <w:r w:rsidRPr="00B63428">
        <w:rPr>
          <w:rFonts w:asciiTheme="minorHAnsi" w:hAnsiTheme="minorHAnsi" w:cstheme="minorHAnsi"/>
          <w:w w:val="105"/>
          <w:sz w:val="22"/>
          <w:szCs w:val="22"/>
        </w:rPr>
        <w:t xml:space="preserve"> internet </w:t>
      </w:r>
      <w:proofErr w:type="spellStart"/>
      <w:r w:rsidRPr="00B63428">
        <w:rPr>
          <w:rFonts w:asciiTheme="minorHAnsi" w:hAnsiTheme="minorHAnsi" w:cstheme="minorHAnsi"/>
          <w:w w:val="105"/>
          <w:sz w:val="22"/>
          <w:szCs w:val="22"/>
        </w:rPr>
        <w:t>dell’Organismo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ovvero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su</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richiesta</w:t>
      </w:r>
      <w:proofErr w:type="spellEnd"/>
      <w:r w:rsidRPr="00B63428">
        <w:rPr>
          <w:rFonts w:asciiTheme="minorHAnsi" w:hAnsiTheme="minorHAnsi" w:cstheme="minorHAnsi"/>
          <w:w w:val="105"/>
          <w:sz w:val="22"/>
          <w:szCs w:val="22"/>
        </w:rPr>
        <w:t xml:space="preserve"> di parte in </w:t>
      </w:r>
      <w:proofErr w:type="spellStart"/>
      <w:r w:rsidRPr="00B63428">
        <w:rPr>
          <w:rFonts w:asciiTheme="minorHAnsi" w:hAnsiTheme="minorHAnsi" w:cstheme="minorHAnsi"/>
          <w:w w:val="105"/>
          <w:sz w:val="22"/>
          <w:szCs w:val="22"/>
        </w:rPr>
        <w:t>formato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cartaceo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indicati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mediatori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incaricate</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ADR, </w:t>
      </w:r>
      <w:proofErr w:type="spellStart"/>
      <w:r w:rsidRPr="00B63428">
        <w:rPr>
          <w:rFonts w:asciiTheme="minorHAnsi" w:hAnsiTheme="minorHAnsi" w:cstheme="minorHAnsi"/>
          <w:w w:val="105"/>
          <w:sz w:val="22"/>
          <w:szCs w:val="22"/>
        </w:rPr>
        <w: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criteri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seguiti</w:t>
      </w:r>
      <w:proofErr w:type="spellEnd"/>
      <w:r w:rsidRPr="00B63428">
        <w:rPr>
          <w:rFonts w:asciiTheme="minorHAnsi" w:hAnsiTheme="minorHAnsi" w:cstheme="minorHAnsi"/>
          <w:w w:val="105"/>
          <w:sz w:val="22"/>
          <w:szCs w:val="22"/>
        </w:rPr>
        <w:t xml:space="preserve"> per </w:t>
      </w:r>
      <w:proofErr w:type="spellStart"/>
      <w:r w:rsidRPr="00B63428">
        <w:rPr>
          <w:rFonts w:asciiTheme="minorHAnsi" w:hAnsiTheme="minorHAnsi" w:cstheme="minorHAnsi"/>
          <w:w w:val="105"/>
          <w:sz w:val="22"/>
          <w:szCs w:val="22"/>
        </w:rPr>
        <w:t>il</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conferimento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dell'incarico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nonche</w:t>
      </w:r>
      <w:proofErr w:type="spellEnd"/>
      <w:r w:rsidRPr="00B63428">
        <w:rPr>
          <w:rFonts w:asciiTheme="minorHAnsi" w:hAnsiTheme="minorHAnsi" w:cstheme="minorHAnsi"/>
          <w:w w:val="105"/>
          <w:sz w:val="22"/>
          <w:szCs w:val="22"/>
        </w:rPr>
        <w:t xml:space="preserve">' per la </w:t>
      </w:r>
      <w:proofErr w:type="spellStart"/>
      <w:r w:rsidRPr="00B63428">
        <w:rPr>
          <w:rFonts w:asciiTheme="minorHAnsi" w:hAnsiTheme="minorHAnsi" w:cstheme="minorHAnsi"/>
          <w:w w:val="105"/>
          <w:sz w:val="22"/>
          <w:szCs w:val="22"/>
        </w:rPr>
        <w:t>loro</w:t>
      </w:r>
      <w:proofErr w:type="spellEnd"/>
      <w:r w:rsidRPr="00B63428">
        <w:rPr>
          <w:rFonts w:asciiTheme="minorHAnsi" w:hAnsiTheme="minorHAnsi" w:cstheme="minorHAnsi"/>
          <w:spacing w:val="48"/>
          <w:w w:val="105"/>
          <w:sz w:val="22"/>
          <w:szCs w:val="22"/>
        </w:rPr>
        <w:t xml:space="preserve"> </w:t>
      </w:r>
      <w:proofErr w:type="spellStart"/>
      <w:r w:rsidRPr="00B63428">
        <w:rPr>
          <w:rFonts w:asciiTheme="minorHAnsi" w:hAnsiTheme="minorHAnsi" w:cstheme="minorHAnsi"/>
          <w:w w:val="105"/>
          <w:sz w:val="22"/>
          <w:szCs w:val="22"/>
        </w:rPr>
        <w:t>successiva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designazione</w:t>
      </w:r>
      <w:proofErr w:type="spellEnd"/>
      <w:r w:rsidRPr="00B63428">
        <w:rPr>
          <w:rFonts w:asciiTheme="minorHAnsi" w:hAnsiTheme="minorHAnsi" w:cstheme="minorHAnsi"/>
          <w:w w:val="105"/>
          <w:sz w:val="22"/>
          <w:szCs w:val="22"/>
        </w:rPr>
        <w:t xml:space="preserve"> e la </w:t>
      </w:r>
      <w:proofErr w:type="spellStart"/>
      <w:r w:rsidRPr="00B63428">
        <w:rPr>
          <w:rFonts w:asciiTheme="minorHAnsi" w:hAnsiTheme="minorHAnsi" w:cstheme="minorHAnsi"/>
          <w:w w:val="105"/>
          <w:sz w:val="22"/>
          <w:szCs w:val="22"/>
        </w:rPr>
        <w:t>durata</w:t>
      </w:r>
      <w:proofErr w:type="spellEnd"/>
      <w:r w:rsidRPr="00B63428">
        <w:rPr>
          <w:rFonts w:asciiTheme="minorHAnsi" w:hAnsiTheme="minorHAnsi" w:cstheme="minorHAnsi"/>
          <w:w w:val="105"/>
          <w:sz w:val="22"/>
          <w:szCs w:val="22"/>
        </w:rPr>
        <w:t xml:space="preserve"> del </w:t>
      </w:r>
      <w:proofErr w:type="spellStart"/>
      <w:r w:rsidRPr="00B63428">
        <w:rPr>
          <w:rFonts w:asciiTheme="minorHAnsi" w:hAnsiTheme="minorHAnsi" w:cstheme="minorHAnsi"/>
          <w:w w:val="105"/>
          <w:sz w:val="22"/>
          <w:szCs w:val="22"/>
        </w:rPr>
        <w:t>loro</w:t>
      </w:r>
      <w:proofErr w:type="spellEnd"/>
      <w:r w:rsidRPr="00B63428">
        <w:rPr>
          <w:rFonts w:asciiTheme="minorHAnsi" w:hAnsiTheme="minorHAnsi" w:cstheme="minorHAnsi"/>
          <w:spacing w:val="7"/>
          <w:w w:val="105"/>
          <w:sz w:val="22"/>
          <w:szCs w:val="22"/>
        </w:rPr>
        <w:t xml:space="preserve"> </w:t>
      </w:r>
      <w:proofErr w:type="spellStart"/>
      <w:r w:rsidRPr="00B63428">
        <w:rPr>
          <w:rFonts w:asciiTheme="minorHAnsi" w:hAnsiTheme="minorHAnsi" w:cstheme="minorHAnsi"/>
          <w:w w:val="105"/>
          <w:sz w:val="22"/>
          <w:szCs w:val="22"/>
        </w:rPr>
        <w:t>incarico</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9" w:lineRule="auto"/>
        <w:ind w:left="142" w:right="101"/>
        <w:jc w:val="both"/>
        <w:rPr>
          <w:rFonts w:asciiTheme="minorHAnsi" w:hAnsiTheme="minorHAnsi" w:cstheme="minorHAnsi"/>
          <w:sz w:val="22"/>
          <w:szCs w:val="22"/>
        </w:rPr>
      </w:pPr>
      <w:proofErr w:type="spellStart"/>
      <w:r w:rsidRPr="00B63428">
        <w:rPr>
          <w:rFonts w:asciiTheme="minorHAnsi" w:hAnsiTheme="minorHAnsi" w:cstheme="minorHAnsi"/>
          <w:w w:val="105"/>
          <w:sz w:val="22"/>
          <w:szCs w:val="22"/>
        </w:rPr>
        <w:t>Ciascun</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mediatore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all’atto</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assunzione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dell’incarico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dovrà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dichiarare</w:t>
      </w:r>
      <w:proofErr w:type="spellEnd"/>
      <w:r w:rsidRPr="00B63428">
        <w:rPr>
          <w:rFonts w:asciiTheme="minorHAnsi" w:hAnsiTheme="minorHAnsi" w:cstheme="minorHAnsi"/>
          <w:w w:val="105"/>
          <w:sz w:val="22"/>
          <w:szCs w:val="22"/>
        </w:rPr>
        <w:t xml:space="preserve"> la </w:t>
      </w:r>
      <w:proofErr w:type="spellStart"/>
      <w:r w:rsidRPr="00B63428">
        <w:rPr>
          <w:rFonts w:asciiTheme="minorHAnsi" w:hAnsiTheme="minorHAnsi" w:cstheme="minorHAnsi"/>
          <w:w w:val="105"/>
          <w:sz w:val="22"/>
          <w:szCs w:val="22"/>
        </w:rPr>
        <w:t>propria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competenza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l'imparzialita</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l'indipendenza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rispetto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ADR</w:t>
      </w:r>
      <w:r w:rsidRPr="00B63428">
        <w:rPr>
          <w:rFonts w:asciiTheme="minorHAnsi" w:hAnsiTheme="minorHAnsi" w:cstheme="minorHAnsi"/>
          <w:spacing w:val="6"/>
          <w:w w:val="105"/>
          <w:sz w:val="22"/>
          <w:szCs w:val="22"/>
        </w:rPr>
        <w:t xml:space="preserve"> </w:t>
      </w:r>
      <w:proofErr w:type="spellStart"/>
      <w:r w:rsidRPr="00B63428">
        <w:rPr>
          <w:rFonts w:asciiTheme="minorHAnsi" w:hAnsiTheme="minorHAnsi" w:cstheme="minorHAnsi"/>
          <w:w w:val="105"/>
          <w:sz w:val="22"/>
          <w:szCs w:val="22"/>
        </w:rPr>
        <w:t>assegnata</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7" w:lineRule="auto"/>
        <w:ind w:left="142" w:right="102"/>
        <w:jc w:val="both"/>
        <w:rPr>
          <w:rFonts w:asciiTheme="minorHAnsi" w:hAnsiTheme="minorHAnsi" w:cstheme="minorHAnsi"/>
          <w:sz w:val="22"/>
          <w:szCs w:val="22"/>
        </w:rPr>
      </w:pPr>
      <w:r w:rsidRPr="00B63428">
        <w:rPr>
          <w:rFonts w:asciiTheme="minorHAnsi" w:hAnsiTheme="minorHAnsi" w:cstheme="minorHAnsi"/>
          <w:w w:val="105"/>
          <w:sz w:val="22"/>
          <w:szCs w:val="22"/>
        </w:rPr>
        <w:t xml:space="preserve">Le </w:t>
      </w:r>
      <w:proofErr w:type="spellStart"/>
      <w:r w:rsidRPr="00B63428">
        <w:rPr>
          <w:rFonts w:asciiTheme="minorHAnsi" w:hAnsiTheme="minorHAnsi" w:cstheme="minorHAnsi"/>
          <w:w w:val="105"/>
          <w:sz w:val="22"/>
          <w:szCs w:val="22"/>
        </w:rPr>
        <w:t>lingue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quali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possono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essere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presentati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reclami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all'organismo</w:t>
      </w:r>
      <w:proofErr w:type="spellEnd"/>
      <w:r w:rsidRPr="00B63428">
        <w:rPr>
          <w:rFonts w:asciiTheme="minorHAnsi" w:hAnsiTheme="minorHAnsi" w:cstheme="minorHAnsi"/>
          <w:w w:val="105"/>
          <w:sz w:val="22"/>
          <w:szCs w:val="22"/>
        </w:rPr>
        <w:t xml:space="preserve"> ADR e secondo le </w:t>
      </w:r>
      <w:proofErr w:type="spellStart"/>
      <w:r w:rsidRPr="00B63428">
        <w:rPr>
          <w:rFonts w:asciiTheme="minorHAnsi" w:hAnsiTheme="minorHAnsi" w:cstheme="minorHAnsi"/>
          <w:w w:val="105"/>
          <w:sz w:val="22"/>
          <w:szCs w:val="22"/>
        </w:rPr>
        <w:t>quali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svolge</w:t>
      </w:r>
      <w:proofErr w:type="spellEnd"/>
      <w:r w:rsidRPr="00B63428">
        <w:rPr>
          <w:rFonts w:asciiTheme="minorHAnsi" w:hAnsiTheme="minorHAnsi" w:cstheme="minorHAnsi"/>
          <w:w w:val="105"/>
          <w:sz w:val="22"/>
          <w:szCs w:val="22"/>
        </w:rPr>
        <w:t xml:space="preserve"> la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ADR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italiano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spagnolo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francese</w:t>
      </w:r>
      <w:proofErr w:type="spellEnd"/>
      <w:r w:rsidRPr="00B63428">
        <w:rPr>
          <w:rFonts w:asciiTheme="minorHAnsi" w:hAnsiTheme="minorHAnsi" w:cstheme="minorHAnsi"/>
          <w:w w:val="105"/>
          <w:sz w:val="22"/>
          <w:szCs w:val="22"/>
        </w:rPr>
        <w:t>,</w:t>
      </w:r>
      <w:r w:rsidRPr="00B63428">
        <w:rPr>
          <w:rFonts w:asciiTheme="minorHAnsi" w:hAnsiTheme="minorHAnsi" w:cstheme="minorHAnsi"/>
          <w:spacing w:val="3"/>
          <w:w w:val="105"/>
          <w:sz w:val="22"/>
          <w:szCs w:val="22"/>
        </w:rPr>
        <w:t xml:space="preserve"> </w:t>
      </w:r>
      <w:proofErr w:type="spellStart"/>
      <w:r w:rsidRPr="00B63428">
        <w:rPr>
          <w:rFonts w:asciiTheme="minorHAnsi" w:hAnsiTheme="minorHAnsi" w:cstheme="minorHAnsi"/>
          <w:w w:val="105"/>
          <w:sz w:val="22"/>
          <w:szCs w:val="22"/>
        </w:rPr>
        <w:t>inglese</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7" w:lineRule="auto"/>
        <w:ind w:left="142" w:right="103"/>
        <w:jc w:val="both"/>
        <w:rPr>
          <w:rFonts w:asciiTheme="minorHAnsi" w:hAnsiTheme="minorHAnsi" w:cstheme="minorHAnsi"/>
          <w:w w:val="105"/>
          <w:sz w:val="22"/>
          <w:szCs w:val="22"/>
        </w:rPr>
      </w:pPr>
      <w:proofErr w:type="spellStart"/>
      <w:r w:rsidRPr="00B63428">
        <w:rPr>
          <w:rFonts w:asciiTheme="minorHAnsi" w:hAnsiTheme="minorHAnsi" w:cstheme="minorHAnsi"/>
          <w:w w:val="105"/>
          <w:sz w:val="22"/>
          <w:szCs w:val="22"/>
        </w:rPr>
        <w:t>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risolve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controversie</w:t>
      </w:r>
      <w:proofErr w:type="spellEnd"/>
      <w:r w:rsidRPr="00B63428">
        <w:rPr>
          <w:rFonts w:asciiTheme="minorHAnsi" w:hAnsiTheme="minorHAnsi" w:cstheme="minorHAnsi"/>
          <w:w w:val="105"/>
          <w:sz w:val="22"/>
          <w:szCs w:val="22"/>
        </w:rPr>
        <w:t xml:space="preserve"> in base al </w:t>
      </w:r>
      <w:proofErr w:type="spellStart"/>
      <w:r w:rsidRPr="00B63428">
        <w:rPr>
          <w:rFonts w:asciiTheme="minorHAnsi" w:hAnsiTheme="minorHAnsi" w:cstheme="minorHAnsi"/>
          <w:w w:val="105"/>
          <w:sz w:val="22"/>
          <w:szCs w:val="22"/>
        </w:rPr>
        <w:t>proprio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regolamento</w:t>
      </w:r>
      <w:proofErr w:type="spellEnd"/>
      <w:r w:rsidRPr="00B63428">
        <w:rPr>
          <w:rFonts w:asciiTheme="minorHAnsi" w:hAnsiTheme="minorHAnsi" w:cstheme="minorHAnsi"/>
          <w:w w:val="105"/>
          <w:sz w:val="22"/>
          <w:szCs w:val="22"/>
        </w:rPr>
        <w:t xml:space="preserve">, a </w:t>
      </w:r>
      <w:proofErr w:type="spellStart"/>
      <w:r w:rsidRPr="00B63428">
        <w:rPr>
          <w:rFonts w:asciiTheme="minorHAnsi" w:hAnsiTheme="minorHAnsi" w:cstheme="minorHAnsi"/>
          <w:w w:val="105"/>
          <w:sz w:val="22"/>
          <w:szCs w:val="22"/>
        </w:rPr>
        <w:t>disposizioni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giuridiche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nazionali</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europee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nonché</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internazionali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eventualmente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introdotte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nonché</w:t>
      </w:r>
      <w:proofErr w:type="spellEnd"/>
      <w:r w:rsidRPr="00B63428">
        <w:rPr>
          <w:rFonts w:asciiTheme="minorHAnsi" w:hAnsiTheme="minorHAnsi" w:cstheme="minorHAnsi"/>
          <w:w w:val="105"/>
          <w:sz w:val="22"/>
          <w:szCs w:val="22"/>
        </w:rPr>
        <w:t xml:space="preserve"> in base a </w:t>
      </w:r>
      <w:proofErr w:type="spellStart"/>
      <w:r w:rsidRPr="00B63428">
        <w:rPr>
          <w:rFonts w:asciiTheme="minorHAnsi" w:hAnsiTheme="minorHAnsi" w:cstheme="minorHAnsi"/>
          <w:w w:val="105"/>
          <w:sz w:val="22"/>
          <w:szCs w:val="22"/>
        </w:rPr>
        <w:t>considerazioni</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equita</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9" w:lineRule="auto"/>
        <w:ind w:left="142" w:right="103"/>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I </w:t>
      </w:r>
      <w:proofErr w:type="spellStart"/>
      <w:r w:rsidRPr="00B63428">
        <w:rPr>
          <w:rFonts w:asciiTheme="minorHAnsi" w:hAnsiTheme="minorHAnsi" w:cstheme="minorHAnsi"/>
          <w:w w:val="105"/>
          <w:sz w:val="22"/>
          <w:szCs w:val="22"/>
        </w:rPr>
        <w:t>costi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dovranno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sostenere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comprese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norme</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sulla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ripartizione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spese</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termine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indicati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tabella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costi</w:t>
      </w:r>
      <w:proofErr w:type="spellEnd"/>
      <w:r w:rsidRPr="00B63428">
        <w:rPr>
          <w:rFonts w:asciiTheme="minorHAnsi" w:hAnsiTheme="minorHAnsi" w:cstheme="minorHAnsi"/>
          <w:w w:val="105"/>
          <w:sz w:val="22"/>
          <w:szCs w:val="22"/>
        </w:rPr>
        <w:t xml:space="preserve"> di cui </w:t>
      </w:r>
      <w:proofErr w:type="spellStart"/>
      <w:r w:rsidRPr="00B63428">
        <w:rPr>
          <w:rFonts w:asciiTheme="minorHAnsi" w:hAnsiTheme="minorHAnsi" w:cstheme="minorHAnsi"/>
          <w:w w:val="105"/>
          <w:sz w:val="22"/>
          <w:szCs w:val="22"/>
        </w:rPr>
        <w:t>all’Allegato</w:t>
      </w:r>
      <w:proofErr w:type="spellEnd"/>
      <w:r w:rsidRPr="00B63428">
        <w:rPr>
          <w:rFonts w:asciiTheme="minorHAnsi" w:hAnsiTheme="minorHAnsi" w:cstheme="minorHAnsi"/>
          <w:w w:val="105"/>
          <w:sz w:val="22"/>
          <w:szCs w:val="22"/>
        </w:rPr>
        <w:t xml:space="preserve"> A del </w:t>
      </w:r>
      <w:proofErr w:type="spellStart"/>
      <w:r w:rsidRPr="00B63428">
        <w:rPr>
          <w:rFonts w:asciiTheme="minorHAnsi" w:hAnsiTheme="minorHAnsi" w:cstheme="minorHAnsi"/>
          <w:w w:val="105"/>
          <w:sz w:val="22"/>
          <w:szCs w:val="22"/>
        </w:rPr>
        <w:t>presente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Regolamento</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7" w:lineRule="auto"/>
        <w:ind w:left="142" w:right="103"/>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E' </w:t>
      </w:r>
      <w:proofErr w:type="spellStart"/>
      <w:r w:rsidRPr="00B63428">
        <w:rPr>
          <w:rFonts w:asciiTheme="minorHAnsi" w:hAnsiTheme="minorHAnsi" w:cstheme="minorHAnsi"/>
          <w:w w:val="105"/>
          <w:sz w:val="22"/>
          <w:szCs w:val="22"/>
        </w:rPr>
        <w:t>previsto</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garantito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dall’Organismo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persone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fisiche</w:t>
      </w:r>
      <w:proofErr w:type="spellEnd"/>
      <w:r w:rsidRPr="00B63428">
        <w:rPr>
          <w:rFonts w:asciiTheme="minorHAnsi" w:hAnsiTheme="minorHAnsi" w:cstheme="minorHAnsi"/>
          <w:w w:val="105"/>
          <w:sz w:val="22"/>
          <w:szCs w:val="22"/>
        </w:rPr>
        <w:t xml:space="preserve"> da </w:t>
      </w:r>
      <w:proofErr w:type="spellStart"/>
      <w:r w:rsidRPr="00B63428">
        <w:rPr>
          <w:rFonts w:asciiTheme="minorHAnsi" w:hAnsiTheme="minorHAnsi" w:cstheme="minorHAnsi"/>
          <w:w w:val="105"/>
          <w:sz w:val="22"/>
          <w:szCs w:val="22"/>
        </w:rPr>
        <w:t>essi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incaricate</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risoluzione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siano</w:t>
      </w:r>
      <w:proofErr w:type="spellEnd"/>
      <w:r w:rsidRPr="00B63428">
        <w:rPr>
          <w:rFonts w:asciiTheme="minorHAnsi" w:hAnsiTheme="minorHAnsi" w:cstheme="minorHAnsi"/>
          <w:w w:val="105"/>
          <w:sz w:val="22"/>
          <w:szCs w:val="22"/>
        </w:rPr>
        <w:t>:</w:t>
      </w:r>
    </w:p>
    <w:p w:rsidR="0058642B" w:rsidRPr="00B63428" w:rsidRDefault="0058642B" w:rsidP="00B63428">
      <w:pPr>
        <w:spacing w:line="247" w:lineRule="auto"/>
        <w:ind w:left="142"/>
        <w:rPr>
          <w:rFonts w:eastAsia="Georgia" w:cstheme="minorHAnsi"/>
          <w:w w:val="105"/>
        </w:rPr>
        <w:sectPr w:rsidR="0058642B" w:rsidRPr="00B63428">
          <w:pgSz w:w="11906" w:h="16838"/>
          <w:pgMar w:top="1800" w:right="1040" w:bottom="1759" w:left="1020" w:header="710" w:footer="1548" w:gutter="0"/>
          <w:cols w:space="720"/>
        </w:sectPr>
      </w:pPr>
    </w:p>
    <w:p w:rsidR="0058642B" w:rsidRPr="00B63428" w:rsidRDefault="0058642B" w:rsidP="00B63428">
      <w:pPr>
        <w:pStyle w:val="Paragrafoelenco"/>
        <w:numPr>
          <w:ilvl w:val="0"/>
          <w:numId w:val="33"/>
        </w:numPr>
        <w:tabs>
          <w:tab w:val="left" w:pos="445"/>
        </w:tabs>
        <w:suppressAutoHyphens/>
        <w:autoSpaceDN w:val="0"/>
        <w:spacing w:before="13" w:after="0" w:line="247" w:lineRule="auto"/>
        <w:ind w:left="142" w:right="102" w:firstLine="0"/>
        <w:contextualSpacing w:val="0"/>
        <w:jc w:val="both"/>
        <w:rPr>
          <w:rFonts w:cstheme="minorHAnsi"/>
        </w:rPr>
      </w:pPr>
      <w:proofErr w:type="gramStart"/>
      <w:r w:rsidRPr="00B63428">
        <w:rPr>
          <w:rFonts w:cstheme="minorHAnsi"/>
          <w:w w:val="105"/>
        </w:rPr>
        <w:lastRenderedPageBreak/>
        <w:t>in</w:t>
      </w:r>
      <w:proofErr w:type="gramEnd"/>
      <w:r w:rsidRPr="00B63428">
        <w:rPr>
          <w:rFonts w:cstheme="minorHAnsi"/>
          <w:w w:val="105"/>
        </w:rPr>
        <w:t xml:space="preserve"> possesso delle conoscenze e delle competenze in materia di risoluzione alternativa o giudiziale delle controversie</w:t>
      </w:r>
      <w:r w:rsidRPr="00B63428">
        <w:rPr>
          <w:rFonts w:cstheme="minorHAnsi"/>
          <w:spacing w:val="48"/>
          <w:w w:val="105"/>
        </w:rPr>
        <w:t xml:space="preserve"> </w:t>
      </w:r>
      <w:r w:rsidRPr="00B63428">
        <w:rPr>
          <w:rFonts w:cstheme="minorHAnsi"/>
          <w:w w:val="105"/>
        </w:rPr>
        <w:t>dei consumatori,  inclusa  una  comprensione  generale  del  diritto provvedendo, se del caso, alla loro</w:t>
      </w:r>
      <w:r w:rsidRPr="00B63428">
        <w:rPr>
          <w:rFonts w:cstheme="minorHAnsi"/>
          <w:spacing w:val="2"/>
          <w:w w:val="105"/>
        </w:rPr>
        <w:t xml:space="preserve"> </w:t>
      </w:r>
      <w:r w:rsidRPr="00B63428">
        <w:rPr>
          <w:rFonts w:cstheme="minorHAnsi"/>
          <w:w w:val="105"/>
        </w:rPr>
        <w:t>formazione;</w:t>
      </w:r>
    </w:p>
    <w:p w:rsidR="0058642B" w:rsidRPr="00B63428" w:rsidRDefault="0058642B" w:rsidP="00B63428">
      <w:pPr>
        <w:pStyle w:val="Paragrafoelenco"/>
        <w:numPr>
          <w:ilvl w:val="0"/>
          <w:numId w:val="34"/>
        </w:numPr>
        <w:tabs>
          <w:tab w:val="left" w:pos="474"/>
        </w:tabs>
        <w:suppressAutoHyphens/>
        <w:autoSpaceDN w:val="0"/>
        <w:spacing w:before="1" w:after="0" w:line="247" w:lineRule="auto"/>
        <w:ind w:left="142" w:right="102" w:firstLine="0"/>
        <w:contextualSpacing w:val="0"/>
        <w:jc w:val="both"/>
        <w:rPr>
          <w:rFonts w:cstheme="minorHAnsi"/>
        </w:rPr>
      </w:pPr>
      <w:proofErr w:type="gramStart"/>
      <w:r w:rsidRPr="00B63428">
        <w:rPr>
          <w:rFonts w:cstheme="minorHAnsi"/>
          <w:w w:val="105"/>
        </w:rPr>
        <w:t>nominate</w:t>
      </w:r>
      <w:proofErr w:type="gramEnd"/>
      <w:r w:rsidRPr="00B63428">
        <w:rPr>
          <w:rFonts w:cstheme="minorHAnsi"/>
          <w:w w:val="105"/>
        </w:rPr>
        <w:t xml:space="preserve"> per un</w:t>
      </w:r>
      <w:r w:rsidRPr="00B63428">
        <w:rPr>
          <w:rFonts w:cstheme="minorHAnsi"/>
          <w:spacing w:val="48"/>
          <w:w w:val="105"/>
        </w:rPr>
        <w:t xml:space="preserve"> </w:t>
      </w:r>
      <w:r w:rsidRPr="00B63428">
        <w:rPr>
          <w:rFonts w:cstheme="minorHAnsi"/>
          <w:w w:val="105"/>
        </w:rPr>
        <w:t>incarico  di  durata  sufficiente  a  garantire l'indipendenza  dell'attivit</w:t>
      </w:r>
      <w:r w:rsidR="003B757F">
        <w:rPr>
          <w:rFonts w:cstheme="minorHAnsi"/>
          <w:w w:val="105"/>
        </w:rPr>
        <w:t>à</w:t>
      </w:r>
      <w:r w:rsidRPr="00B63428">
        <w:rPr>
          <w:rFonts w:cstheme="minorHAnsi"/>
          <w:w w:val="105"/>
        </w:rPr>
        <w:t xml:space="preserve">  da   svolgere, non potendo essere sostituito o revocato nell'incarico senza una giusta</w:t>
      </w:r>
      <w:r w:rsidRPr="00B63428">
        <w:rPr>
          <w:rFonts w:cstheme="minorHAnsi"/>
          <w:spacing w:val="10"/>
          <w:w w:val="105"/>
        </w:rPr>
        <w:t xml:space="preserve"> </w:t>
      </w:r>
      <w:r w:rsidRPr="00B63428">
        <w:rPr>
          <w:rFonts w:cstheme="minorHAnsi"/>
          <w:w w:val="105"/>
        </w:rPr>
        <w:t>causa;</w:t>
      </w:r>
    </w:p>
    <w:p w:rsidR="0058642B" w:rsidRPr="00B63428" w:rsidRDefault="0058642B" w:rsidP="003B757F">
      <w:pPr>
        <w:pStyle w:val="Paragrafoelenco"/>
        <w:numPr>
          <w:ilvl w:val="0"/>
          <w:numId w:val="34"/>
        </w:numPr>
        <w:tabs>
          <w:tab w:val="left" w:pos="649"/>
        </w:tabs>
        <w:suppressAutoHyphens/>
        <w:autoSpaceDN w:val="0"/>
        <w:spacing w:after="0" w:line="214" w:lineRule="exact"/>
        <w:ind w:left="142" w:firstLine="0"/>
        <w:contextualSpacing w:val="0"/>
        <w:jc w:val="both"/>
        <w:rPr>
          <w:rFonts w:cstheme="minorHAnsi"/>
        </w:rPr>
      </w:pPr>
      <w:bookmarkStart w:id="0" w:name="_GoBack"/>
      <w:proofErr w:type="gramStart"/>
      <w:r w:rsidRPr="00B63428">
        <w:rPr>
          <w:rFonts w:cstheme="minorHAnsi"/>
          <w:w w:val="105"/>
        </w:rPr>
        <w:t>non</w:t>
      </w:r>
      <w:proofErr w:type="gramEnd"/>
      <w:r w:rsidRPr="00B63428">
        <w:rPr>
          <w:rFonts w:cstheme="minorHAnsi"/>
          <w:w w:val="105"/>
        </w:rPr>
        <w:t xml:space="preserve"> soggette ad istruzioni dell'una o dell'altra delle parti o dei loro</w:t>
      </w:r>
      <w:r w:rsidRPr="00B63428">
        <w:rPr>
          <w:rFonts w:cstheme="minorHAnsi"/>
          <w:spacing w:val="7"/>
          <w:w w:val="105"/>
        </w:rPr>
        <w:t xml:space="preserve"> </w:t>
      </w:r>
      <w:r w:rsidRPr="00B63428">
        <w:rPr>
          <w:rFonts w:cstheme="minorHAnsi"/>
          <w:w w:val="105"/>
        </w:rPr>
        <w:t>rappresentanti;</w:t>
      </w:r>
    </w:p>
    <w:p w:rsidR="0058642B" w:rsidRPr="00B63428" w:rsidRDefault="0058642B" w:rsidP="003B757F">
      <w:pPr>
        <w:pStyle w:val="Paragrafoelenco"/>
        <w:numPr>
          <w:ilvl w:val="0"/>
          <w:numId w:val="34"/>
        </w:numPr>
        <w:tabs>
          <w:tab w:val="left" w:pos="649"/>
          <w:tab w:val="left" w:pos="697"/>
        </w:tabs>
        <w:suppressAutoHyphens/>
        <w:autoSpaceDN w:val="0"/>
        <w:spacing w:before="15" w:after="0" w:line="240" w:lineRule="auto"/>
        <w:ind w:left="142" w:firstLine="0"/>
        <w:contextualSpacing w:val="0"/>
        <w:jc w:val="both"/>
        <w:rPr>
          <w:rFonts w:cstheme="minorHAnsi"/>
        </w:rPr>
      </w:pPr>
      <w:proofErr w:type="gramStart"/>
      <w:r w:rsidRPr="00B63428">
        <w:rPr>
          <w:rFonts w:cstheme="minorHAnsi"/>
          <w:w w:val="105"/>
        </w:rPr>
        <w:t>retribuite</w:t>
      </w:r>
      <w:proofErr w:type="gramEnd"/>
      <w:r w:rsidRPr="00B63428">
        <w:rPr>
          <w:rFonts w:cstheme="minorHAnsi"/>
          <w:w w:val="105"/>
        </w:rPr>
        <w:t xml:space="preserve"> </w:t>
      </w:r>
      <w:bookmarkEnd w:id="0"/>
      <w:r w:rsidRPr="00B63428">
        <w:rPr>
          <w:rFonts w:cstheme="minorHAnsi"/>
          <w:w w:val="105"/>
        </w:rPr>
        <w:t>indipendentemente dall'esito della</w:t>
      </w:r>
      <w:r w:rsidRPr="00B63428">
        <w:rPr>
          <w:rFonts w:cstheme="minorHAnsi"/>
          <w:spacing w:val="1"/>
          <w:w w:val="105"/>
        </w:rPr>
        <w:t xml:space="preserve"> </w:t>
      </w:r>
      <w:r w:rsidRPr="00B63428">
        <w:rPr>
          <w:rFonts w:cstheme="minorHAnsi"/>
          <w:w w:val="105"/>
        </w:rPr>
        <w:t>procedura.</w:t>
      </w:r>
    </w:p>
    <w:p w:rsidR="0058642B" w:rsidRPr="00B63428" w:rsidRDefault="0058642B" w:rsidP="00B63428">
      <w:pPr>
        <w:pStyle w:val="Textbody"/>
        <w:spacing w:before="9" w:line="247" w:lineRule="auto"/>
        <w:ind w:left="142" w:right="101"/>
        <w:jc w:val="both"/>
        <w:rPr>
          <w:rFonts w:asciiTheme="minorHAnsi" w:hAnsiTheme="minorHAnsi" w:cstheme="minorHAnsi"/>
          <w:w w:val="105"/>
          <w:sz w:val="22"/>
          <w:szCs w:val="22"/>
        </w:rPr>
      </w:pPr>
      <w:r w:rsidRPr="00B63428">
        <w:rPr>
          <w:rFonts w:asciiTheme="minorHAnsi" w:hAnsiTheme="minorHAnsi" w:cstheme="minorHAnsi"/>
          <w:w w:val="105"/>
          <w:sz w:val="22"/>
          <w:szCs w:val="22"/>
        </w:rPr>
        <w:t xml:space="preserve">E' </w:t>
      </w:r>
      <w:proofErr w:type="spellStart"/>
      <w:r w:rsidRPr="00B63428">
        <w:rPr>
          <w:rFonts w:asciiTheme="minorHAnsi" w:hAnsiTheme="minorHAnsi" w:cstheme="minorHAnsi"/>
          <w:w w:val="105"/>
          <w:sz w:val="22"/>
          <w:szCs w:val="22"/>
        </w:rPr>
        <w:t>fatto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altresi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obbligo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persone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fisiche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incaricate</w:t>
      </w:r>
      <w:proofErr w:type="spellEnd"/>
      <w:r w:rsidRPr="00B63428">
        <w:rPr>
          <w:rFonts w:asciiTheme="minorHAnsi" w:hAnsiTheme="minorHAnsi" w:cstheme="minorHAnsi"/>
          <w:w w:val="105"/>
          <w:sz w:val="22"/>
          <w:szCs w:val="22"/>
        </w:rPr>
        <w:t xml:space="preserve"> </w:t>
      </w:r>
      <w:proofErr w:type="spellStart"/>
      <w:proofErr w:type="gramStart"/>
      <w:r w:rsidRPr="00B63428">
        <w:rPr>
          <w:rFonts w:asciiTheme="minorHAnsi" w:hAnsiTheme="minorHAnsi" w:cstheme="minorHAnsi"/>
          <w:w w:val="105"/>
          <w:sz w:val="22"/>
          <w:szCs w:val="22"/>
        </w:rPr>
        <w:t>della</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risoluzione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comunicare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tempestivamente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tutte</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circostanze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emerse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durante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l'intera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ADR, </w:t>
      </w:r>
      <w:proofErr w:type="spellStart"/>
      <w:r w:rsidRPr="00B63428">
        <w:rPr>
          <w:rFonts w:asciiTheme="minorHAnsi" w:hAnsiTheme="minorHAnsi" w:cstheme="minorHAnsi"/>
          <w:w w:val="105"/>
          <w:sz w:val="22"/>
          <w:szCs w:val="22"/>
        </w:rPr>
        <w:t>idonee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ad</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incidere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sulla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loro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indipendenza</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imparzialit</w:t>
      </w:r>
      <w:r w:rsidR="003B757F">
        <w:rPr>
          <w:rFonts w:asciiTheme="minorHAnsi" w:hAnsiTheme="minorHAnsi" w:cstheme="minorHAnsi"/>
          <w:w w:val="105"/>
          <w:sz w:val="22"/>
          <w:szCs w:val="22"/>
        </w:rPr>
        <w:t>à</w:t>
      </w:r>
      <w:proofErr w:type="spellEnd"/>
      <w:r w:rsidRPr="00B63428">
        <w:rPr>
          <w:rFonts w:asciiTheme="minorHAnsi" w:hAnsiTheme="minorHAnsi" w:cstheme="minorHAnsi"/>
          <w:w w:val="105"/>
          <w:sz w:val="22"/>
          <w:szCs w:val="22"/>
        </w:rPr>
        <w:t xml:space="preserve"> o </w:t>
      </w:r>
      <w:proofErr w:type="spellStart"/>
      <w:r w:rsidRPr="00B63428">
        <w:rPr>
          <w:rFonts w:asciiTheme="minorHAnsi" w:hAnsiTheme="minorHAnsi" w:cstheme="minorHAnsi"/>
          <w:w w:val="105"/>
          <w:sz w:val="22"/>
          <w:szCs w:val="22"/>
        </w:rPr>
        <w:t>capaci</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generare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conflitti</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interessi</w:t>
      </w:r>
      <w:proofErr w:type="spellEnd"/>
      <w:r w:rsidRPr="00B63428">
        <w:rPr>
          <w:rFonts w:asciiTheme="minorHAnsi" w:hAnsiTheme="minorHAnsi" w:cstheme="minorHAnsi"/>
          <w:w w:val="105"/>
          <w:sz w:val="22"/>
          <w:szCs w:val="22"/>
        </w:rPr>
        <w:t xml:space="preserve"> con </w:t>
      </w:r>
      <w:proofErr w:type="spellStart"/>
      <w:r w:rsidRPr="00B63428">
        <w:rPr>
          <w:rFonts w:asciiTheme="minorHAnsi" w:hAnsiTheme="minorHAnsi" w:cstheme="minorHAnsi"/>
          <w:w w:val="105"/>
          <w:sz w:val="22"/>
          <w:szCs w:val="22"/>
        </w:rPr>
        <w:t>l'una</w:t>
      </w:r>
      <w:proofErr w:type="spellEnd"/>
      <w:r w:rsidRPr="00B63428">
        <w:rPr>
          <w:rFonts w:asciiTheme="minorHAnsi" w:hAnsiTheme="minorHAnsi" w:cstheme="minorHAnsi"/>
          <w:w w:val="105"/>
          <w:sz w:val="22"/>
          <w:szCs w:val="22"/>
        </w:rPr>
        <w:t xml:space="preserve"> o </w:t>
      </w:r>
      <w:proofErr w:type="spellStart"/>
      <w:r w:rsidRPr="00B63428">
        <w:rPr>
          <w:rFonts w:asciiTheme="minorHAnsi" w:hAnsiTheme="minorHAnsi" w:cstheme="minorHAnsi"/>
          <w:w w:val="105"/>
          <w:sz w:val="22"/>
          <w:szCs w:val="22"/>
        </w:rPr>
        <w:t>l'altra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chiamate</w:t>
      </w:r>
      <w:proofErr w:type="spellEnd"/>
      <w:r w:rsidRPr="00B63428">
        <w:rPr>
          <w:rFonts w:asciiTheme="minorHAnsi" w:hAnsiTheme="minorHAnsi" w:cstheme="minorHAnsi"/>
          <w:w w:val="105"/>
          <w:sz w:val="22"/>
          <w:szCs w:val="22"/>
        </w:rPr>
        <w:t xml:space="preserve"> a </w:t>
      </w:r>
      <w:proofErr w:type="spellStart"/>
      <w:r w:rsidRPr="00B63428">
        <w:rPr>
          <w:rFonts w:asciiTheme="minorHAnsi" w:hAnsiTheme="minorHAnsi" w:cstheme="minorHAnsi"/>
          <w:w w:val="105"/>
          <w:sz w:val="22"/>
          <w:szCs w:val="22"/>
        </w:rPr>
        <w:t>risolvere</w:t>
      </w:r>
      <w:proofErr w:type="spellEnd"/>
      <w:r w:rsidRPr="00B63428">
        <w:rPr>
          <w:rFonts w:asciiTheme="minorHAnsi" w:hAnsiTheme="minorHAnsi" w:cstheme="minorHAnsi"/>
          <w:w w:val="105"/>
          <w:sz w:val="22"/>
          <w:szCs w:val="22"/>
        </w:rPr>
        <w:t xml:space="preserve">. In tale </w:t>
      </w:r>
      <w:proofErr w:type="spellStart"/>
      <w:r w:rsidRPr="00B63428">
        <w:rPr>
          <w:rFonts w:asciiTheme="minorHAnsi" w:hAnsiTheme="minorHAnsi" w:cstheme="minorHAnsi"/>
          <w:w w:val="105"/>
          <w:sz w:val="22"/>
          <w:szCs w:val="22"/>
        </w:rPr>
        <w:t>ipotesi</w:t>
      </w:r>
      <w:proofErr w:type="spellEnd"/>
      <w:r w:rsidRPr="00B63428">
        <w:rPr>
          <w:rFonts w:asciiTheme="minorHAnsi" w:hAnsiTheme="minorHAnsi" w:cstheme="minorHAnsi"/>
          <w:w w:val="105"/>
          <w:sz w:val="22"/>
          <w:szCs w:val="22"/>
        </w:rPr>
        <w:t xml:space="preserve">, se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gramStart"/>
      <w:r w:rsidRPr="00B63428">
        <w:rPr>
          <w:rFonts w:asciiTheme="minorHAnsi" w:hAnsiTheme="minorHAnsi" w:cstheme="minorHAnsi"/>
          <w:w w:val="105"/>
          <w:sz w:val="22"/>
          <w:szCs w:val="22"/>
        </w:rPr>
        <w:t xml:space="preserve">non </w:t>
      </w:r>
      <w:proofErr w:type="spellStart"/>
      <w:r w:rsidRPr="00B63428">
        <w:rPr>
          <w:rFonts w:asciiTheme="minorHAnsi" w:hAnsiTheme="minorHAnsi" w:cstheme="minorHAnsi"/>
          <w:w w:val="105"/>
          <w:sz w:val="22"/>
          <w:szCs w:val="22"/>
        </w:rPr>
        <w:t>sono</w:t>
      </w:r>
      <w:proofErr w:type="spellEnd"/>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soddisfatte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prestazioni</w:t>
      </w:r>
      <w:proofErr w:type="spellEnd"/>
      <w:r w:rsidRPr="00B63428">
        <w:rPr>
          <w:rFonts w:asciiTheme="minorHAnsi" w:hAnsiTheme="minorHAnsi" w:cstheme="minorHAnsi"/>
          <w:w w:val="105"/>
          <w:sz w:val="22"/>
          <w:szCs w:val="22"/>
        </w:rPr>
        <w:t xml:space="preserve"> o del </w:t>
      </w:r>
      <w:proofErr w:type="spellStart"/>
      <w:r w:rsidRPr="00B63428">
        <w:rPr>
          <w:rFonts w:asciiTheme="minorHAnsi" w:hAnsiTheme="minorHAnsi" w:cstheme="minorHAnsi"/>
          <w:w w:val="105"/>
          <w:sz w:val="22"/>
          <w:szCs w:val="22"/>
        </w:rPr>
        <w:t>funzionamento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medesima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l'Organismo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provvederà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entro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il</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più</w:t>
      </w:r>
      <w:proofErr w:type="spellEnd"/>
      <w:r w:rsidRPr="00B63428">
        <w:rPr>
          <w:rFonts w:asciiTheme="minorHAnsi" w:hAnsiTheme="minorHAnsi" w:cstheme="minorHAnsi"/>
          <w:w w:val="105"/>
          <w:sz w:val="22"/>
          <w:szCs w:val="22"/>
        </w:rPr>
        <w:t xml:space="preserve"> breve tempo </w:t>
      </w:r>
      <w:proofErr w:type="spellStart"/>
      <w:r w:rsidRPr="00B63428">
        <w:rPr>
          <w:rFonts w:asciiTheme="minorHAnsi" w:hAnsiTheme="minorHAnsi" w:cstheme="minorHAnsi"/>
          <w:w w:val="105"/>
          <w:sz w:val="22"/>
          <w:szCs w:val="22"/>
        </w:rPr>
        <w:t>possibile</w:t>
      </w:r>
      <w:proofErr w:type="spellEnd"/>
      <w:r w:rsidRPr="00B63428">
        <w:rPr>
          <w:rFonts w:asciiTheme="minorHAnsi" w:hAnsiTheme="minorHAnsi" w:cstheme="minorHAnsi"/>
          <w:w w:val="105"/>
          <w:sz w:val="22"/>
          <w:szCs w:val="22"/>
        </w:rPr>
        <w:t xml:space="preserve"> a:</w:t>
      </w:r>
    </w:p>
    <w:p w:rsidR="0058642B" w:rsidRPr="00B63428" w:rsidRDefault="0058642B" w:rsidP="00B63428">
      <w:pPr>
        <w:pStyle w:val="Paragrafoelenco"/>
        <w:numPr>
          <w:ilvl w:val="0"/>
          <w:numId w:val="36"/>
        </w:numPr>
        <w:tabs>
          <w:tab w:val="left" w:pos="495"/>
        </w:tabs>
        <w:suppressAutoHyphens/>
        <w:autoSpaceDN w:val="0"/>
        <w:spacing w:before="4" w:after="0" w:line="249" w:lineRule="auto"/>
        <w:ind w:left="142" w:right="104" w:firstLine="0"/>
        <w:contextualSpacing w:val="0"/>
        <w:jc w:val="both"/>
        <w:rPr>
          <w:rFonts w:cstheme="minorHAnsi"/>
        </w:rPr>
      </w:pPr>
      <w:proofErr w:type="gramStart"/>
      <w:r w:rsidRPr="00B63428">
        <w:rPr>
          <w:rFonts w:cstheme="minorHAnsi"/>
          <w:w w:val="105"/>
        </w:rPr>
        <w:t>sostituire</w:t>
      </w:r>
      <w:proofErr w:type="gramEnd"/>
      <w:r w:rsidRPr="00B63428">
        <w:rPr>
          <w:rFonts w:cstheme="minorHAnsi"/>
          <w:w w:val="105"/>
        </w:rPr>
        <w:t xml:space="preserve"> la persona fisica interessata, affidando la conduzione della procedura ADR ad altra persona fisica; o in</w:t>
      </w:r>
      <w:r w:rsidRPr="00B63428">
        <w:rPr>
          <w:rFonts w:cstheme="minorHAnsi"/>
          <w:spacing w:val="3"/>
          <w:w w:val="105"/>
        </w:rPr>
        <w:t xml:space="preserve"> </w:t>
      </w:r>
      <w:r w:rsidRPr="00B63428">
        <w:rPr>
          <w:rFonts w:cstheme="minorHAnsi"/>
          <w:w w:val="105"/>
        </w:rPr>
        <w:t>mancanza</w:t>
      </w:r>
    </w:p>
    <w:p w:rsidR="0058642B" w:rsidRPr="00B63428" w:rsidRDefault="0058642B" w:rsidP="00B63428">
      <w:pPr>
        <w:pStyle w:val="Paragrafoelenco"/>
        <w:numPr>
          <w:ilvl w:val="0"/>
          <w:numId w:val="37"/>
        </w:numPr>
        <w:tabs>
          <w:tab w:val="left" w:pos="476"/>
        </w:tabs>
        <w:suppressAutoHyphens/>
        <w:autoSpaceDN w:val="0"/>
        <w:spacing w:after="0" w:line="247" w:lineRule="auto"/>
        <w:ind w:left="142" w:right="103" w:firstLine="0"/>
        <w:contextualSpacing w:val="0"/>
        <w:jc w:val="both"/>
        <w:rPr>
          <w:rFonts w:cstheme="minorHAnsi"/>
        </w:rPr>
      </w:pPr>
      <w:proofErr w:type="gramStart"/>
      <w:r w:rsidRPr="00B63428">
        <w:rPr>
          <w:rFonts w:cstheme="minorHAnsi"/>
          <w:w w:val="105"/>
        </w:rPr>
        <w:t>garantire</w:t>
      </w:r>
      <w:proofErr w:type="gramEnd"/>
      <w:r w:rsidRPr="00B63428">
        <w:rPr>
          <w:rFonts w:cstheme="minorHAnsi"/>
          <w:w w:val="105"/>
        </w:rPr>
        <w:t xml:space="preserve"> che la persona fisica interessata si astenga dal condurre la procedura ADR e, se possibile, proporre alle parti di presentare la controversia ad un altro organismo ADR competente a trattare la controversia; o in</w:t>
      </w:r>
      <w:r w:rsidRPr="00B63428">
        <w:rPr>
          <w:rFonts w:cstheme="minorHAnsi"/>
          <w:spacing w:val="3"/>
          <w:w w:val="105"/>
        </w:rPr>
        <w:t xml:space="preserve"> </w:t>
      </w:r>
      <w:r w:rsidRPr="00B63428">
        <w:rPr>
          <w:rFonts w:cstheme="minorHAnsi"/>
          <w:w w:val="105"/>
        </w:rPr>
        <w:t>mancanza</w:t>
      </w:r>
    </w:p>
    <w:p w:rsidR="0058642B" w:rsidRPr="00B63428" w:rsidRDefault="0058642B" w:rsidP="00B63428">
      <w:pPr>
        <w:pStyle w:val="Paragrafoelenco"/>
        <w:numPr>
          <w:ilvl w:val="0"/>
          <w:numId w:val="37"/>
        </w:numPr>
        <w:tabs>
          <w:tab w:val="left" w:pos="449"/>
        </w:tabs>
        <w:suppressAutoHyphens/>
        <w:autoSpaceDN w:val="0"/>
        <w:spacing w:after="0" w:line="247" w:lineRule="auto"/>
        <w:ind w:left="142" w:right="102" w:firstLine="0"/>
        <w:contextualSpacing w:val="0"/>
        <w:jc w:val="both"/>
        <w:rPr>
          <w:rFonts w:cstheme="minorHAnsi"/>
        </w:rPr>
      </w:pPr>
      <w:proofErr w:type="gramStart"/>
      <w:r w:rsidRPr="00B63428">
        <w:rPr>
          <w:rFonts w:cstheme="minorHAnsi"/>
          <w:w w:val="105"/>
        </w:rPr>
        <w:t>consentire</w:t>
      </w:r>
      <w:proofErr w:type="gramEnd"/>
      <w:r w:rsidRPr="00B63428">
        <w:rPr>
          <w:rFonts w:cstheme="minorHAnsi"/>
          <w:w w:val="105"/>
        </w:rPr>
        <w:t xml:space="preserve"> alla persona fisica interessata di continuare</w:t>
      </w:r>
      <w:r w:rsidRPr="00B63428">
        <w:rPr>
          <w:rFonts w:cstheme="minorHAnsi"/>
          <w:spacing w:val="48"/>
          <w:w w:val="105"/>
        </w:rPr>
        <w:t xml:space="preserve"> </w:t>
      </w:r>
      <w:r w:rsidRPr="00B63428">
        <w:rPr>
          <w:rFonts w:cstheme="minorHAnsi"/>
          <w:w w:val="105"/>
        </w:rPr>
        <w:t>a condurre la procedura solo se le parti, dopo essere state informate delle circostanze e del loro diritto di opporsi, non hanno sollevato</w:t>
      </w:r>
      <w:r w:rsidRPr="00B63428">
        <w:rPr>
          <w:rFonts w:cstheme="minorHAnsi"/>
          <w:spacing w:val="-6"/>
          <w:w w:val="105"/>
        </w:rPr>
        <w:t xml:space="preserve"> </w:t>
      </w:r>
      <w:r w:rsidRPr="00B63428">
        <w:rPr>
          <w:rFonts w:cstheme="minorHAnsi"/>
          <w:w w:val="105"/>
        </w:rPr>
        <w:t>obiezioni.</w:t>
      </w:r>
    </w:p>
    <w:p w:rsidR="0058642B" w:rsidRPr="003B757F" w:rsidRDefault="0058642B" w:rsidP="00B63428">
      <w:pPr>
        <w:pStyle w:val="Titolo1"/>
        <w:spacing w:before="169"/>
        <w:ind w:left="142"/>
        <w:rPr>
          <w:rFonts w:asciiTheme="minorHAnsi" w:hAnsiTheme="minorHAnsi" w:cstheme="minorHAnsi"/>
          <w:w w:val="105"/>
          <w:sz w:val="24"/>
          <w:szCs w:val="24"/>
        </w:rPr>
      </w:pPr>
      <w:proofErr w:type="spellStart"/>
      <w:r w:rsidRPr="003B757F">
        <w:rPr>
          <w:rFonts w:asciiTheme="minorHAnsi" w:hAnsiTheme="minorHAnsi" w:cstheme="minorHAnsi"/>
          <w:w w:val="105"/>
          <w:sz w:val="24"/>
          <w:szCs w:val="24"/>
        </w:rPr>
        <w:t>Articolo</w:t>
      </w:r>
      <w:proofErr w:type="spellEnd"/>
      <w:r w:rsidRPr="003B757F">
        <w:rPr>
          <w:rFonts w:asciiTheme="minorHAnsi" w:hAnsiTheme="minorHAnsi" w:cstheme="minorHAnsi"/>
          <w:w w:val="105"/>
          <w:sz w:val="24"/>
          <w:szCs w:val="24"/>
        </w:rPr>
        <w:t xml:space="preserve"> 12</w:t>
      </w:r>
    </w:p>
    <w:p w:rsidR="0058642B" w:rsidRPr="003B757F" w:rsidRDefault="0058642B" w:rsidP="00B63428">
      <w:pPr>
        <w:pStyle w:val="Standard"/>
        <w:spacing w:before="14"/>
        <w:ind w:left="142"/>
        <w:jc w:val="both"/>
        <w:rPr>
          <w:rFonts w:asciiTheme="minorHAnsi" w:hAnsiTheme="minorHAnsi" w:cstheme="minorHAnsi"/>
          <w:b/>
          <w:w w:val="105"/>
        </w:rPr>
      </w:pPr>
      <w:r w:rsidRPr="003B757F">
        <w:rPr>
          <w:rFonts w:asciiTheme="minorHAnsi" w:hAnsiTheme="minorHAnsi" w:cstheme="minorHAnsi"/>
          <w:b/>
          <w:w w:val="105"/>
        </w:rPr>
        <w:t xml:space="preserve">Composizione </w:t>
      </w:r>
      <w:proofErr w:type="spellStart"/>
      <w:r w:rsidRPr="003B757F">
        <w:rPr>
          <w:rFonts w:asciiTheme="minorHAnsi" w:hAnsiTheme="minorHAnsi" w:cstheme="minorHAnsi"/>
          <w:b/>
          <w:w w:val="105"/>
        </w:rPr>
        <w:t>extraprocedimentale</w:t>
      </w:r>
      <w:proofErr w:type="spellEnd"/>
      <w:r w:rsidRPr="003B757F">
        <w:rPr>
          <w:rFonts w:asciiTheme="minorHAnsi" w:hAnsiTheme="minorHAnsi" w:cstheme="minorHAnsi"/>
          <w:b/>
          <w:w w:val="105"/>
        </w:rPr>
        <w:t xml:space="preserve"> della controversia</w:t>
      </w:r>
    </w:p>
    <w:p w:rsidR="0058642B" w:rsidRPr="00B63428" w:rsidRDefault="0058642B" w:rsidP="00B63428">
      <w:pPr>
        <w:pStyle w:val="Textbody"/>
        <w:spacing w:before="10" w:line="247" w:lineRule="auto"/>
        <w:ind w:left="142" w:right="102"/>
        <w:jc w:val="both"/>
        <w:rPr>
          <w:rFonts w:asciiTheme="minorHAnsi" w:hAnsiTheme="minorHAnsi" w:cstheme="minorHAnsi"/>
          <w:w w:val="105"/>
          <w:sz w:val="22"/>
          <w:szCs w:val="22"/>
        </w:rPr>
      </w:pPr>
      <w:proofErr w:type="spellStart"/>
      <w:r w:rsidRPr="00B63428">
        <w:rPr>
          <w:rFonts w:asciiTheme="minorHAnsi" w:hAnsiTheme="minorHAnsi" w:cstheme="minorHAnsi"/>
          <w:w w:val="105"/>
          <w:sz w:val="22"/>
          <w:szCs w:val="22"/>
        </w:rPr>
        <w:t>Qualora</w:t>
      </w:r>
      <w:proofErr w:type="spellEnd"/>
      <w:r w:rsidRPr="00B63428">
        <w:rPr>
          <w:rFonts w:asciiTheme="minorHAnsi" w:hAnsiTheme="minorHAnsi" w:cstheme="minorHAnsi"/>
          <w:w w:val="105"/>
          <w:sz w:val="22"/>
          <w:szCs w:val="22"/>
        </w:rPr>
        <w:t xml:space="preserve"> 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compongano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una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controversia</w:t>
      </w:r>
      <w:proofErr w:type="spellEnd"/>
      <w:r w:rsidRPr="00B63428">
        <w:rPr>
          <w:rFonts w:asciiTheme="minorHAnsi" w:hAnsiTheme="minorHAnsi" w:cstheme="minorHAnsi"/>
          <w:w w:val="105"/>
          <w:sz w:val="22"/>
          <w:szCs w:val="22"/>
        </w:rPr>
        <w:t xml:space="preserve"> al di </w:t>
      </w:r>
      <w:proofErr w:type="spellStart"/>
      <w:r w:rsidRPr="00B63428">
        <w:rPr>
          <w:rFonts w:asciiTheme="minorHAnsi" w:hAnsiTheme="minorHAnsi" w:cstheme="minorHAnsi"/>
          <w:w w:val="105"/>
          <w:sz w:val="22"/>
          <w:szCs w:val="22"/>
        </w:rPr>
        <w:t>fuori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attivata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sensi</w:t>
      </w:r>
      <w:proofErr w:type="spellEnd"/>
      <w:r w:rsidRPr="00B63428">
        <w:rPr>
          <w:rFonts w:asciiTheme="minorHAnsi" w:hAnsiTheme="minorHAnsi" w:cstheme="minorHAnsi"/>
          <w:w w:val="105"/>
          <w:sz w:val="22"/>
          <w:szCs w:val="22"/>
        </w:rPr>
        <w:t xml:space="preserve"> del </w:t>
      </w:r>
      <w:proofErr w:type="spellStart"/>
      <w:r w:rsidRPr="00B63428">
        <w:rPr>
          <w:rFonts w:asciiTheme="minorHAnsi" w:hAnsiTheme="minorHAnsi" w:cstheme="minorHAnsi"/>
          <w:w w:val="105"/>
          <w:sz w:val="22"/>
          <w:szCs w:val="22"/>
        </w:rPr>
        <w:t>presente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Regolamento</w:t>
      </w:r>
      <w:proofErr w:type="spellEnd"/>
      <w:r w:rsidRPr="00B63428">
        <w:rPr>
          <w:rFonts w:asciiTheme="minorHAnsi" w:hAnsiTheme="minorHAnsi" w:cstheme="minorHAnsi"/>
          <w:w w:val="105"/>
          <w:sz w:val="22"/>
          <w:szCs w:val="22"/>
        </w:rPr>
        <w:t xml:space="preserve">, ne </w:t>
      </w:r>
      <w:proofErr w:type="spellStart"/>
      <w:r w:rsidRPr="00B63428">
        <w:rPr>
          <w:rFonts w:asciiTheme="minorHAnsi" w:hAnsiTheme="minorHAnsi" w:cstheme="minorHAnsi"/>
          <w:w w:val="105"/>
          <w:sz w:val="22"/>
          <w:szCs w:val="22"/>
        </w:rPr>
        <w:t>debbono</w:t>
      </w:r>
      <w:proofErr w:type="spellEnd"/>
      <w:r w:rsidRPr="00B63428">
        <w:rPr>
          <w:rFonts w:asciiTheme="minorHAnsi" w:hAnsiTheme="minorHAnsi" w:cstheme="minorHAnsi"/>
          <w:w w:val="105"/>
          <w:sz w:val="22"/>
          <w:szCs w:val="22"/>
        </w:rPr>
        <w:t xml:space="preserve"> dare </w:t>
      </w:r>
      <w:proofErr w:type="spellStart"/>
      <w:r w:rsidRPr="00B63428">
        <w:rPr>
          <w:rFonts w:asciiTheme="minorHAnsi" w:hAnsiTheme="minorHAnsi" w:cstheme="minorHAnsi"/>
          <w:w w:val="105"/>
          <w:sz w:val="22"/>
          <w:szCs w:val="22"/>
        </w:rPr>
        <w:t>pronta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comunicazione</w:t>
      </w:r>
      <w:proofErr w:type="spellEnd"/>
      <w:r w:rsidRPr="00B63428">
        <w:rPr>
          <w:rFonts w:asciiTheme="minorHAnsi" w:hAnsiTheme="minorHAnsi" w:cstheme="minorHAnsi"/>
          <w:w w:val="105"/>
          <w:sz w:val="22"/>
          <w:szCs w:val="22"/>
        </w:rPr>
        <w:t xml:space="preserve"> a FACILITA </w:t>
      </w:r>
      <w:proofErr w:type="spellStart"/>
      <w:r w:rsidRPr="00B63428">
        <w:rPr>
          <w:rFonts w:asciiTheme="minorHAnsi" w:hAnsiTheme="minorHAnsi" w:cstheme="minorHAnsi"/>
          <w:w w:val="105"/>
          <w:sz w:val="22"/>
          <w:szCs w:val="22"/>
        </w:rPr>
        <w:t>Organizzazione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indipendente</w:t>
      </w:r>
      <w:proofErr w:type="spellEnd"/>
      <w:r w:rsidRPr="00B63428">
        <w:rPr>
          <w:rFonts w:asciiTheme="minorHAnsi" w:hAnsiTheme="minorHAnsi" w:cstheme="minorHAnsi"/>
          <w:w w:val="105"/>
          <w:sz w:val="22"/>
          <w:szCs w:val="22"/>
        </w:rPr>
        <w:t xml:space="preserve"> per la </w:t>
      </w:r>
      <w:proofErr w:type="spellStart"/>
      <w:r w:rsidRPr="00B63428">
        <w:rPr>
          <w:rFonts w:asciiTheme="minorHAnsi" w:hAnsiTheme="minorHAnsi" w:cstheme="minorHAnsi"/>
          <w:w w:val="105"/>
          <w:sz w:val="22"/>
          <w:szCs w:val="22"/>
        </w:rPr>
        <w:t>gestione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delle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relazioni</w:t>
      </w:r>
      <w:proofErr w:type="spellEnd"/>
      <w:r w:rsidRPr="00B63428">
        <w:rPr>
          <w:rFonts w:asciiTheme="minorHAnsi" w:hAnsiTheme="minorHAnsi" w:cstheme="minorHAnsi"/>
          <w:w w:val="105"/>
          <w:sz w:val="22"/>
          <w:szCs w:val="22"/>
        </w:rPr>
        <w:t xml:space="preserve"> e </w:t>
      </w:r>
      <w:proofErr w:type="spellStart"/>
      <w:r w:rsidRPr="00B63428">
        <w:rPr>
          <w:rFonts w:asciiTheme="minorHAnsi" w:hAnsiTheme="minorHAnsi" w:cstheme="minorHAnsi"/>
          <w:w w:val="105"/>
          <w:sz w:val="22"/>
          <w:szCs w:val="22"/>
        </w:rPr>
        <w:t>dei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gruppi</w:t>
      </w:r>
      <w:proofErr w:type="spellEnd"/>
      <w:r w:rsidRPr="00B63428">
        <w:rPr>
          <w:rFonts w:asciiTheme="minorHAnsi" w:hAnsiTheme="minorHAnsi" w:cstheme="minorHAnsi"/>
          <w:w w:val="105"/>
          <w:sz w:val="22"/>
          <w:szCs w:val="22"/>
        </w:rPr>
        <w:t xml:space="preserve"> – </w:t>
      </w:r>
      <w:proofErr w:type="spellStart"/>
      <w:r w:rsidRPr="00B63428">
        <w:rPr>
          <w:rFonts w:asciiTheme="minorHAnsi" w:hAnsiTheme="minorHAnsi" w:cstheme="minorHAnsi"/>
          <w:w w:val="105"/>
          <w:sz w:val="22"/>
          <w:szCs w:val="22"/>
        </w:rPr>
        <w:t>società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cooperativa</w:t>
      </w:r>
      <w:proofErr w:type="spellEnd"/>
      <w:r w:rsidRPr="00B63428">
        <w:rPr>
          <w:rFonts w:asciiTheme="minorHAnsi" w:hAnsiTheme="minorHAnsi" w:cstheme="minorHAnsi"/>
          <w:w w:val="105"/>
          <w:sz w:val="22"/>
          <w:szCs w:val="22"/>
        </w:rPr>
        <w:t xml:space="preserve"> e/o al </w:t>
      </w:r>
      <w:proofErr w:type="spellStart"/>
      <w:r w:rsidRPr="00B63428">
        <w:rPr>
          <w:rFonts w:asciiTheme="minorHAnsi" w:hAnsiTheme="minorHAnsi" w:cstheme="minorHAnsi"/>
          <w:w w:val="105"/>
          <w:sz w:val="22"/>
          <w:szCs w:val="22"/>
        </w:rPr>
        <w:t>mediatore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nominato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sarà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esentato</w:t>
      </w:r>
      <w:proofErr w:type="spellEnd"/>
      <w:r w:rsidRPr="00B63428">
        <w:rPr>
          <w:rFonts w:asciiTheme="minorHAnsi" w:hAnsiTheme="minorHAnsi" w:cstheme="minorHAnsi"/>
          <w:w w:val="105"/>
          <w:sz w:val="22"/>
          <w:szCs w:val="22"/>
        </w:rPr>
        <w:t xml:space="preserve"> dal </w:t>
      </w:r>
      <w:proofErr w:type="spellStart"/>
      <w:r w:rsidRPr="00B63428">
        <w:rPr>
          <w:rFonts w:asciiTheme="minorHAnsi" w:hAnsiTheme="minorHAnsi" w:cstheme="minorHAnsi"/>
          <w:w w:val="105"/>
          <w:sz w:val="22"/>
          <w:szCs w:val="22"/>
        </w:rPr>
        <w:t>procedere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oltre</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line="247" w:lineRule="auto"/>
        <w:ind w:left="142" w:right="101"/>
        <w:jc w:val="both"/>
        <w:rPr>
          <w:rFonts w:asciiTheme="minorHAnsi" w:hAnsiTheme="minorHAnsi" w:cstheme="minorHAnsi"/>
          <w:sz w:val="22"/>
          <w:szCs w:val="22"/>
        </w:rPr>
      </w:pPr>
      <w:r w:rsidRPr="00B63428">
        <w:rPr>
          <w:rFonts w:asciiTheme="minorHAnsi" w:hAnsiTheme="minorHAnsi" w:cstheme="minorHAnsi"/>
          <w:w w:val="105"/>
          <w:sz w:val="22"/>
          <w:szCs w:val="22"/>
        </w:rPr>
        <w:t xml:space="preserve">Le </w:t>
      </w:r>
      <w:proofErr w:type="spellStart"/>
      <w:r w:rsidRPr="00B63428">
        <w:rPr>
          <w:rFonts w:asciiTheme="minorHAnsi" w:hAnsiTheme="minorHAnsi" w:cstheme="minorHAnsi"/>
          <w:w w:val="105"/>
          <w:sz w:val="22"/>
          <w:szCs w:val="22"/>
        </w:rPr>
        <w:t>parti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comunque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possono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chiedere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che</w:t>
      </w:r>
      <w:proofErr w:type="spellEnd"/>
      <w:r w:rsidRPr="00B63428">
        <w:rPr>
          <w:rFonts w:asciiTheme="minorHAnsi" w:hAnsiTheme="minorHAnsi" w:cstheme="minorHAnsi"/>
          <w:w w:val="105"/>
          <w:sz w:val="22"/>
          <w:szCs w:val="22"/>
        </w:rPr>
        <w:t xml:space="preserve"> di tale </w:t>
      </w:r>
      <w:proofErr w:type="spellStart"/>
      <w:r w:rsidRPr="00B63428">
        <w:rPr>
          <w:rFonts w:asciiTheme="minorHAnsi" w:hAnsiTheme="minorHAnsi" w:cstheme="minorHAnsi"/>
          <w:w w:val="105"/>
          <w:sz w:val="22"/>
          <w:szCs w:val="22"/>
        </w:rPr>
        <w:t>composizione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venga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dato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atto</w:t>
      </w:r>
      <w:proofErr w:type="spellEnd"/>
      <w:r w:rsidRPr="00B63428">
        <w:rPr>
          <w:rFonts w:asciiTheme="minorHAnsi" w:hAnsiTheme="minorHAnsi" w:cstheme="minorHAnsi"/>
          <w:w w:val="105"/>
          <w:sz w:val="22"/>
          <w:szCs w:val="22"/>
        </w:rPr>
        <w:t xml:space="preserve"> con la </w:t>
      </w:r>
      <w:proofErr w:type="spellStart"/>
      <w:r w:rsidRPr="00B63428">
        <w:rPr>
          <w:rFonts w:asciiTheme="minorHAnsi" w:hAnsiTheme="minorHAnsi" w:cstheme="minorHAnsi"/>
          <w:w w:val="105"/>
          <w:sz w:val="22"/>
          <w:szCs w:val="22"/>
        </w:rPr>
        <w:t>redazione</w:t>
      </w:r>
      <w:proofErr w:type="spellEnd"/>
      <w:r w:rsidRPr="00B63428">
        <w:rPr>
          <w:rFonts w:asciiTheme="minorHAnsi" w:hAnsiTheme="minorHAnsi" w:cstheme="minorHAnsi"/>
          <w:w w:val="105"/>
          <w:sz w:val="22"/>
          <w:szCs w:val="22"/>
        </w:rPr>
        <w:t xml:space="preserve"> di </w:t>
      </w:r>
      <w:proofErr w:type="gramStart"/>
      <w:r w:rsidRPr="00B63428">
        <w:rPr>
          <w:rFonts w:asciiTheme="minorHAnsi" w:hAnsiTheme="minorHAnsi" w:cstheme="minorHAnsi"/>
          <w:w w:val="105"/>
          <w:sz w:val="22"/>
          <w:szCs w:val="22"/>
        </w:rPr>
        <w:t>un</w:t>
      </w:r>
      <w:proofErr w:type="gramEnd"/>
      <w:r w:rsidRPr="00B63428">
        <w:rPr>
          <w:rFonts w:asciiTheme="minorHAnsi" w:hAnsiTheme="minorHAnsi" w:cstheme="minorHAnsi"/>
          <w:spacing w:val="48"/>
          <w:w w:val="105"/>
          <w:sz w:val="22"/>
          <w:szCs w:val="22"/>
        </w:rPr>
        <w:t xml:space="preserve"> </w:t>
      </w:r>
      <w:proofErr w:type="spellStart"/>
      <w:r w:rsidRPr="00B63428">
        <w:rPr>
          <w:rFonts w:asciiTheme="minorHAnsi" w:hAnsiTheme="minorHAnsi" w:cstheme="minorHAnsi"/>
          <w:w w:val="105"/>
          <w:sz w:val="22"/>
          <w:szCs w:val="22"/>
        </w:rPr>
        <w:t>verbale</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accordo</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conformità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alla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procedura</w:t>
      </w:r>
      <w:proofErr w:type="spellEnd"/>
      <w:r w:rsidRPr="00B63428">
        <w:rPr>
          <w:rFonts w:asciiTheme="minorHAnsi" w:hAnsiTheme="minorHAnsi" w:cstheme="minorHAnsi"/>
          <w:w w:val="105"/>
          <w:sz w:val="22"/>
          <w:szCs w:val="22"/>
        </w:rPr>
        <w:t xml:space="preserve"> di </w:t>
      </w:r>
      <w:proofErr w:type="spellStart"/>
      <w:r w:rsidRPr="00B63428">
        <w:rPr>
          <w:rFonts w:asciiTheme="minorHAnsi" w:hAnsiTheme="minorHAnsi" w:cstheme="minorHAnsi"/>
          <w:w w:val="105"/>
          <w:sz w:val="22"/>
          <w:szCs w:val="22"/>
        </w:rPr>
        <w:t>mediazione</w:t>
      </w:r>
      <w:proofErr w:type="spellEnd"/>
      <w:r w:rsidRPr="00B63428">
        <w:rPr>
          <w:rFonts w:asciiTheme="minorHAnsi" w:hAnsiTheme="minorHAnsi" w:cstheme="minorHAnsi"/>
          <w:w w:val="105"/>
          <w:sz w:val="22"/>
          <w:szCs w:val="22"/>
        </w:rPr>
        <w:t xml:space="preserve"> da </w:t>
      </w:r>
      <w:proofErr w:type="spellStart"/>
      <w:r w:rsidRPr="00B63428">
        <w:rPr>
          <w:rFonts w:asciiTheme="minorHAnsi" w:hAnsiTheme="minorHAnsi" w:cstheme="minorHAnsi"/>
          <w:w w:val="105"/>
          <w:sz w:val="22"/>
          <w:szCs w:val="22"/>
        </w:rPr>
        <w:t>esse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già</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attivata</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presso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l'Organismo</w:t>
      </w:r>
      <w:proofErr w:type="spellEnd"/>
      <w:r w:rsidRPr="00B63428">
        <w:rPr>
          <w:rFonts w:asciiTheme="minorHAnsi" w:hAnsiTheme="minorHAnsi" w:cstheme="minorHAnsi"/>
          <w:w w:val="105"/>
          <w:sz w:val="22"/>
          <w:szCs w:val="22"/>
        </w:rPr>
        <w:t xml:space="preserve">. In </w:t>
      </w:r>
      <w:proofErr w:type="spellStart"/>
      <w:r w:rsidRPr="00B63428">
        <w:rPr>
          <w:rFonts w:asciiTheme="minorHAnsi" w:hAnsiTheme="minorHAnsi" w:cstheme="minorHAnsi"/>
          <w:w w:val="105"/>
          <w:sz w:val="22"/>
          <w:szCs w:val="22"/>
        </w:rPr>
        <w:t>ogni</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caso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esse</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sono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tenute</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pagamento</w:t>
      </w:r>
      <w:proofErr w:type="spellEnd"/>
      <w:r w:rsidRPr="00B63428">
        <w:rPr>
          <w:rFonts w:asciiTheme="minorHAnsi" w:hAnsiTheme="minorHAnsi" w:cstheme="minorHAnsi"/>
          <w:w w:val="105"/>
          <w:sz w:val="22"/>
          <w:szCs w:val="22"/>
        </w:rPr>
        <w:t xml:space="preserve"> </w:t>
      </w:r>
      <w:proofErr w:type="gramStart"/>
      <w:r w:rsidRPr="00B63428">
        <w:rPr>
          <w:rFonts w:asciiTheme="minorHAnsi" w:hAnsiTheme="minorHAnsi" w:cstheme="minorHAnsi"/>
          <w:w w:val="105"/>
          <w:sz w:val="22"/>
          <w:szCs w:val="22"/>
        </w:rPr>
        <w:t>del</w:t>
      </w:r>
      <w:proofErr w:type="gram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compenso</w:t>
      </w:r>
      <w:proofErr w:type="spellEnd"/>
      <w:r w:rsidRPr="00B63428">
        <w:rPr>
          <w:rFonts w:asciiTheme="minorHAnsi" w:hAnsiTheme="minorHAnsi" w:cstheme="minorHAnsi"/>
          <w:w w:val="105"/>
          <w:sz w:val="22"/>
          <w:szCs w:val="22"/>
        </w:rPr>
        <w:t xml:space="preserve"> secondo </w:t>
      </w:r>
      <w:proofErr w:type="spellStart"/>
      <w:r w:rsidRPr="00B63428">
        <w:rPr>
          <w:rFonts w:asciiTheme="minorHAnsi" w:hAnsiTheme="minorHAnsi" w:cstheme="minorHAnsi"/>
          <w:w w:val="105"/>
          <w:sz w:val="22"/>
          <w:szCs w:val="22"/>
        </w:rPr>
        <w:t>quanto</w:t>
      </w:r>
      <w:proofErr w:type="spellEnd"/>
      <w:r w:rsidRPr="00B63428">
        <w:rPr>
          <w:rFonts w:asciiTheme="minorHAnsi" w:hAnsiTheme="minorHAnsi" w:cstheme="minorHAnsi"/>
          <w:w w:val="105"/>
          <w:sz w:val="22"/>
          <w:szCs w:val="22"/>
        </w:rPr>
        <w:t xml:space="preserve"> </w:t>
      </w:r>
      <w:proofErr w:type="spellStart"/>
      <w:r w:rsidRPr="00B63428">
        <w:rPr>
          <w:rFonts w:asciiTheme="minorHAnsi" w:hAnsiTheme="minorHAnsi" w:cstheme="minorHAnsi"/>
          <w:w w:val="105"/>
          <w:sz w:val="22"/>
          <w:szCs w:val="22"/>
        </w:rPr>
        <w:t>previsto</w:t>
      </w:r>
      <w:proofErr w:type="spellEnd"/>
      <w:r w:rsidRPr="00B63428">
        <w:rPr>
          <w:rFonts w:asciiTheme="minorHAnsi" w:hAnsiTheme="minorHAnsi" w:cstheme="minorHAnsi"/>
          <w:w w:val="105"/>
          <w:sz w:val="22"/>
          <w:szCs w:val="22"/>
        </w:rPr>
        <w:t xml:space="preserve"> al </w:t>
      </w:r>
      <w:proofErr w:type="spellStart"/>
      <w:r w:rsidRPr="00B63428">
        <w:rPr>
          <w:rFonts w:asciiTheme="minorHAnsi" w:hAnsiTheme="minorHAnsi" w:cstheme="minorHAnsi"/>
          <w:w w:val="105"/>
          <w:sz w:val="22"/>
          <w:szCs w:val="22"/>
        </w:rPr>
        <w:t>punto</w:t>
      </w:r>
      <w:proofErr w:type="spellEnd"/>
      <w:r w:rsidRPr="00B63428">
        <w:rPr>
          <w:rFonts w:asciiTheme="minorHAnsi" w:hAnsiTheme="minorHAnsi" w:cstheme="minorHAnsi"/>
          <w:spacing w:val="4"/>
          <w:w w:val="105"/>
          <w:sz w:val="22"/>
          <w:szCs w:val="22"/>
        </w:rPr>
        <w:t xml:space="preserve"> </w:t>
      </w:r>
      <w:proofErr w:type="spellStart"/>
      <w:r w:rsidRPr="00B63428">
        <w:rPr>
          <w:rFonts w:asciiTheme="minorHAnsi" w:hAnsiTheme="minorHAnsi" w:cstheme="minorHAnsi"/>
          <w:w w:val="105"/>
          <w:sz w:val="22"/>
          <w:szCs w:val="22"/>
        </w:rPr>
        <w:t>precedente</w:t>
      </w:r>
      <w:proofErr w:type="spellEnd"/>
      <w:r w:rsidRPr="00B63428">
        <w:rPr>
          <w:rFonts w:asciiTheme="minorHAnsi" w:hAnsiTheme="minorHAnsi" w:cstheme="minorHAnsi"/>
          <w:w w:val="105"/>
          <w:sz w:val="22"/>
          <w:szCs w:val="22"/>
        </w:rPr>
        <w:t>.</w:t>
      </w:r>
    </w:p>
    <w:p w:rsidR="0058642B" w:rsidRPr="00B63428" w:rsidRDefault="0058642B" w:rsidP="00B63428">
      <w:pPr>
        <w:pStyle w:val="Textbody"/>
        <w:spacing w:before="3"/>
        <w:ind w:left="142"/>
        <w:rPr>
          <w:rFonts w:asciiTheme="minorHAnsi" w:hAnsiTheme="minorHAnsi" w:cstheme="minorHAnsi"/>
          <w:sz w:val="22"/>
          <w:szCs w:val="22"/>
        </w:rPr>
      </w:pPr>
    </w:p>
    <w:p w:rsidR="0058642B" w:rsidRPr="00B63428" w:rsidRDefault="0058642B" w:rsidP="00B63428">
      <w:pPr>
        <w:pStyle w:val="Titolo1"/>
        <w:ind w:left="142"/>
        <w:jc w:val="left"/>
        <w:rPr>
          <w:rFonts w:asciiTheme="minorHAnsi" w:hAnsiTheme="minorHAnsi" w:cstheme="minorHAnsi"/>
          <w:w w:val="105"/>
          <w:sz w:val="22"/>
          <w:szCs w:val="22"/>
        </w:rPr>
      </w:pPr>
    </w:p>
    <w:p w:rsidR="002361A6" w:rsidRPr="00B63428" w:rsidRDefault="002361A6" w:rsidP="002361A6">
      <w:pPr>
        <w:pStyle w:val="Standard"/>
        <w:spacing w:line="360" w:lineRule="auto"/>
        <w:jc w:val="center"/>
        <w:rPr>
          <w:rFonts w:asciiTheme="minorHAnsi" w:hAnsiTheme="minorHAnsi" w:cstheme="minorHAnsi"/>
          <w:sz w:val="22"/>
          <w:szCs w:val="22"/>
        </w:rPr>
      </w:pPr>
    </w:p>
    <w:sectPr w:rsidR="002361A6" w:rsidRPr="00B63428" w:rsidSect="00FB72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Arial">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36D0"/>
    <w:multiLevelType w:val="multilevel"/>
    <w:tmpl w:val="24D20C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6FA38E0"/>
    <w:multiLevelType w:val="multilevel"/>
    <w:tmpl w:val="2FA07A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B5659D1"/>
    <w:multiLevelType w:val="multilevel"/>
    <w:tmpl w:val="D7FA2978"/>
    <w:styleLink w:val="WWNum2"/>
    <w:lvl w:ilvl="0">
      <w:start w:val="1"/>
      <w:numFmt w:val="decimal"/>
      <w:lvlText w:val="%1."/>
      <w:lvlJc w:val="left"/>
      <w:pPr>
        <w:ind w:left="110" w:hanging="227"/>
      </w:pPr>
      <w:rPr>
        <w:rFonts w:eastAsia="Georgia" w:cs="Georgia"/>
        <w:spacing w:val="0"/>
        <w:w w:val="103"/>
        <w:sz w:val="19"/>
        <w:szCs w:val="19"/>
      </w:rPr>
    </w:lvl>
    <w:lvl w:ilvl="1">
      <w:numFmt w:val="bullet"/>
      <w:lvlText w:val="•"/>
      <w:lvlJc w:val="left"/>
      <w:pPr>
        <w:ind w:left="1092" w:hanging="227"/>
      </w:pPr>
    </w:lvl>
    <w:lvl w:ilvl="2">
      <w:numFmt w:val="bullet"/>
      <w:lvlText w:val="•"/>
      <w:lvlJc w:val="left"/>
      <w:pPr>
        <w:ind w:left="2065" w:hanging="227"/>
      </w:pPr>
    </w:lvl>
    <w:lvl w:ilvl="3">
      <w:numFmt w:val="bullet"/>
      <w:lvlText w:val="•"/>
      <w:lvlJc w:val="left"/>
      <w:pPr>
        <w:ind w:left="3037" w:hanging="227"/>
      </w:pPr>
    </w:lvl>
    <w:lvl w:ilvl="4">
      <w:numFmt w:val="bullet"/>
      <w:lvlText w:val="•"/>
      <w:lvlJc w:val="left"/>
      <w:pPr>
        <w:ind w:left="4010" w:hanging="227"/>
      </w:pPr>
    </w:lvl>
    <w:lvl w:ilvl="5">
      <w:numFmt w:val="bullet"/>
      <w:lvlText w:val="•"/>
      <w:lvlJc w:val="left"/>
      <w:pPr>
        <w:ind w:left="4982" w:hanging="227"/>
      </w:pPr>
    </w:lvl>
    <w:lvl w:ilvl="6">
      <w:numFmt w:val="bullet"/>
      <w:lvlText w:val="•"/>
      <w:lvlJc w:val="left"/>
      <w:pPr>
        <w:ind w:left="5955" w:hanging="227"/>
      </w:pPr>
    </w:lvl>
    <w:lvl w:ilvl="7">
      <w:numFmt w:val="bullet"/>
      <w:lvlText w:val="•"/>
      <w:lvlJc w:val="left"/>
      <w:pPr>
        <w:ind w:left="6928" w:hanging="227"/>
      </w:pPr>
    </w:lvl>
    <w:lvl w:ilvl="8">
      <w:numFmt w:val="bullet"/>
      <w:lvlText w:val="•"/>
      <w:lvlJc w:val="left"/>
      <w:pPr>
        <w:ind w:left="7900" w:hanging="227"/>
      </w:pPr>
    </w:lvl>
  </w:abstractNum>
  <w:abstractNum w:abstractNumId="3" w15:restartNumberingAfterBreak="0">
    <w:nsid w:val="1B8E4A60"/>
    <w:multiLevelType w:val="hybridMultilevel"/>
    <w:tmpl w:val="17660D2E"/>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21A731D9"/>
    <w:multiLevelType w:val="multilevel"/>
    <w:tmpl w:val="F7BA5622"/>
    <w:styleLink w:val="WWNum8"/>
    <w:lvl w:ilvl="0">
      <w:start w:val="1"/>
      <w:numFmt w:val="decimal"/>
      <w:lvlText w:val="%1."/>
      <w:lvlJc w:val="left"/>
      <w:pPr>
        <w:ind w:left="110" w:hanging="188"/>
      </w:pPr>
      <w:rPr>
        <w:rFonts w:eastAsia="Georgia" w:cs="Georgia"/>
        <w:spacing w:val="0"/>
        <w:w w:val="103"/>
        <w:sz w:val="19"/>
        <w:szCs w:val="19"/>
      </w:rPr>
    </w:lvl>
    <w:lvl w:ilvl="1">
      <w:numFmt w:val="bullet"/>
      <w:lvlText w:val="•"/>
      <w:lvlJc w:val="left"/>
      <w:pPr>
        <w:ind w:left="1092" w:hanging="188"/>
      </w:pPr>
    </w:lvl>
    <w:lvl w:ilvl="2">
      <w:numFmt w:val="bullet"/>
      <w:lvlText w:val="•"/>
      <w:lvlJc w:val="left"/>
      <w:pPr>
        <w:ind w:left="2065" w:hanging="188"/>
      </w:pPr>
    </w:lvl>
    <w:lvl w:ilvl="3">
      <w:numFmt w:val="bullet"/>
      <w:lvlText w:val="•"/>
      <w:lvlJc w:val="left"/>
      <w:pPr>
        <w:ind w:left="3037" w:hanging="188"/>
      </w:pPr>
    </w:lvl>
    <w:lvl w:ilvl="4">
      <w:numFmt w:val="bullet"/>
      <w:lvlText w:val="•"/>
      <w:lvlJc w:val="left"/>
      <w:pPr>
        <w:ind w:left="4010" w:hanging="188"/>
      </w:pPr>
    </w:lvl>
    <w:lvl w:ilvl="5">
      <w:numFmt w:val="bullet"/>
      <w:lvlText w:val="•"/>
      <w:lvlJc w:val="left"/>
      <w:pPr>
        <w:ind w:left="4982" w:hanging="188"/>
      </w:pPr>
    </w:lvl>
    <w:lvl w:ilvl="6">
      <w:numFmt w:val="bullet"/>
      <w:lvlText w:val="•"/>
      <w:lvlJc w:val="left"/>
      <w:pPr>
        <w:ind w:left="5955" w:hanging="188"/>
      </w:pPr>
    </w:lvl>
    <w:lvl w:ilvl="7">
      <w:numFmt w:val="bullet"/>
      <w:lvlText w:val="•"/>
      <w:lvlJc w:val="left"/>
      <w:pPr>
        <w:ind w:left="6928" w:hanging="188"/>
      </w:pPr>
    </w:lvl>
    <w:lvl w:ilvl="8">
      <w:numFmt w:val="bullet"/>
      <w:lvlText w:val="•"/>
      <w:lvlJc w:val="left"/>
      <w:pPr>
        <w:ind w:left="7900" w:hanging="188"/>
      </w:pPr>
    </w:lvl>
  </w:abstractNum>
  <w:abstractNum w:abstractNumId="5" w15:restartNumberingAfterBreak="0">
    <w:nsid w:val="21EF0380"/>
    <w:multiLevelType w:val="multilevel"/>
    <w:tmpl w:val="F790025A"/>
    <w:styleLink w:val="WWNum1"/>
    <w:lvl w:ilvl="0">
      <w:start w:val="1"/>
      <w:numFmt w:val="lowerLetter"/>
      <w:lvlText w:val="%1)"/>
      <w:lvlJc w:val="left"/>
      <w:pPr>
        <w:ind w:left="334" w:hanging="225"/>
      </w:pPr>
      <w:rPr>
        <w:rFonts w:eastAsia="Georgia" w:cs="Georgia"/>
        <w:spacing w:val="0"/>
        <w:w w:val="103"/>
        <w:sz w:val="19"/>
        <w:szCs w:val="19"/>
      </w:rPr>
    </w:lvl>
    <w:lvl w:ilvl="1">
      <w:numFmt w:val="bullet"/>
      <w:lvlText w:val="•"/>
      <w:lvlJc w:val="left"/>
      <w:pPr>
        <w:ind w:left="1290" w:hanging="225"/>
      </w:pPr>
    </w:lvl>
    <w:lvl w:ilvl="2">
      <w:numFmt w:val="bullet"/>
      <w:lvlText w:val="•"/>
      <w:lvlJc w:val="left"/>
      <w:pPr>
        <w:ind w:left="2241" w:hanging="225"/>
      </w:pPr>
    </w:lvl>
    <w:lvl w:ilvl="3">
      <w:numFmt w:val="bullet"/>
      <w:lvlText w:val="•"/>
      <w:lvlJc w:val="left"/>
      <w:pPr>
        <w:ind w:left="3191" w:hanging="225"/>
      </w:pPr>
    </w:lvl>
    <w:lvl w:ilvl="4">
      <w:numFmt w:val="bullet"/>
      <w:lvlText w:val="•"/>
      <w:lvlJc w:val="left"/>
      <w:pPr>
        <w:ind w:left="4142" w:hanging="225"/>
      </w:pPr>
    </w:lvl>
    <w:lvl w:ilvl="5">
      <w:numFmt w:val="bullet"/>
      <w:lvlText w:val="•"/>
      <w:lvlJc w:val="left"/>
      <w:pPr>
        <w:ind w:left="5092" w:hanging="225"/>
      </w:pPr>
    </w:lvl>
    <w:lvl w:ilvl="6">
      <w:numFmt w:val="bullet"/>
      <w:lvlText w:val="•"/>
      <w:lvlJc w:val="left"/>
      <w:pPr>
        <w:ind w:left="6043" w:hanging="225"/>
      </w:pPr>
    </w:lvl>
    <w:lvl w:ilvl="7">
      <w:numFmt w:val="bullet"/>
      <w:lvlText w:val="•"/>
      <w:lvlJc w:val="left"/>
      <w:pPr>
        <w:ind w:left="6994" w:hanging="225"/>
      </w:pPr>
    </w:lvl>
    <w:lvl w:ilvl="8">
      <w:numFmt w:val="bullet"/>
      <w:lvlText w:val="•"/>
      <w:lvlJc w:val="left"/>
      <w:pPr>
        <w:ind w:left="7944" w:hanging="225"/>
      </w:pPr>
    </w:lvl>
  </w:abstractNum>
  <w:abstractNum w:abstractNumId="6" w15:restartNumberingAfterBreak="0">
    <w:nsid w:val="2951347D"/>
    <w:multiLevelType w:val="multilevel"/>
    <w:tmpl w:val="B57AB852"/>
    <w:styleLink w:val="WWNum6"/>
    <w:lvl w:ilvl="0">
      <w:start w:val="5"/>
      <w:numFmt w:val="lowerLetter"/>
      <w:lvlText w:val="%1."/>
      <w:lvlJc w:val="left"/>
      <w:pPr>
        <w:ind w:left="309" w:hanging="199"/>
      </w:pPr>
      <w:rPr>
        <w:rFonts w:eastAsia="Georgia" w:cs="Georgia"/>
        <w:spacing w:val="0"/>
        <w:w w:val="103"/>
        <w:sz w:val="19"/>
        <w:szCs w:val="19"/>
      </w:rPr>
    </w:lvl>
    <w:lvl w:ilvl="1">
      <w:numFmt w:val="bullet"/>
      <w:lvlText w:val="•"/>
      <w:lvlJc w:val="left"/>
      <w:pPr>
        <w:ind w:left="1254" w:hanging="199"/>
      </w:pPr>
    </w:lvl>
    <w:lvl w:ilvl="2">
      <w:numFmt w:val="bullet"/>
      <w:lvlText w:val="•"/>
      <w:lvlJc w:val="left"/>
      <w:pPr>
        <w:ind w:left="2209" w:hanging="199"/>
      </w:pPr>
    </w:lvl>
    <w:lvl w:ilvl="3">
      <w:numFmt w:val="bullet"/>
      <w:lvlText w:val="•"/>
      <w:lvlJc w:val="left"/>
      <w:pPr>
        <w:ind w:left="3163" w:hanging="199"/>
      </w:pPr>
    </w:lvl>
    <w:lvl w:ilvl="4">
      <w:numFmt w:val="bullet"/>
      <w:lvlText w:val="•"/>
      <w:lvlJc w:val="left"/>
      <w:pPr>
        <w:ind w:left="4118" w:hanging="199"/>
      </w:pPr>
    </w:lvl>
    <w:lvl w:ilvl="5">
      <w:numFmt w:val="bullet"/>
      <w:lvlText w:val="•"/>
      <w:lvlJc w:val="left"/>
      <w:pPr>
        <w:ind w:left="5072" w:hanging="199"/>
      </w:pPr>
    </w:lvl>
    <w:lvl w:ilvl="6">
      <w:numFmt w:val="bullet"/>
      <w:lvlText w:val="•"/>
      <w:lvlJc w:val="left"/>
      <w:pPr>
        <w:ind w:left="6027" w:hanging="199"/>
      </w:pPr>
    </w:lvl>
    <w:lvl w:ilvl="7">
      <w:numFmt w:val="bullet"/>
      <w:lvlText w:val="•"/>
      <w:lvlJc w:val="left"/>
      <w:pPr>
        <w:ind w:left="6982" w:hanging="199"/>
      </w:pPr>
    </w:lvl>
    <w:lvl w:ilvl="8">
      <w:numFmt w:val="bullet"/>
      <w:lvlText w:val="•"/>
      <w:lvlJc w:val="left"/>
      <w:pPr>
        <w:ind w:left="7936" w:hanging="199"/>
      </w:pPr>
    </w:lvl>
  </w:abstractNum>
  <w:abstractNum w:abstractNumId="7" w15:restartNumberingAfterBreak="0">
    <w:nsid w:val="3139209A"/>
    <w:multiLevelType w:val="hybridMultilevel"/>
    <w:tmpl w:val="DB88B3AC"/>
    <w:lvl w:ilvl="0" w:tplc="57246DE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444B9"/>
    <w:multiLevelType w:val="multilevel"/>
    <w:tmpl w:val="43825976"/>
    <w:lvl w:ilvl="0">
      <w:numFmt w:val="bullet"/>
      <w:lvlText w:val="-"/>
      <w:lvlJc w:val="left"/>
      <w:pPr>
        <w:ind w:left="630" w:hanging="360"/>
      </w:pPr>
      <w:rPr>
        <w:rFonts w:ascii="Cambria" w:eastAsia="SimSun" w:hAnsi="Cambria" w:cs="F"/>
        <w:b w:val="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9" w15:restartNumberingAfterBreak="0">
    <w:nsid w:val="3AF215A2"/>
    <w:multiLevelType w:val="multilevel"/>
    <w:tmpl w:val="2FCC1E5A"/>
    <w:styleLink w:val="WWNum10"/>
    <w:lvl w:ilvl="0">
      <w:start w:val="1"/>
      <w:numFmt w:val="lowerLetter"/>
      <w:lvlText w:val="%1)"/>
      <w:lvlJc w:val="left"/>
      <w:pPr>
        <w:ind w:left="110" w:hanging="274"/>
      </w:pPr>
      <w:rPr>
        <w:rFonts w:eastAsia="Georgia" w:cs="Georgia"/>
        <w:spacing w:val="0"/>
        <w:w w:val="103"/>
        <w:sz w:val="19"/>
        <w:szCs w:val="19"/>
      </w:rPr>
    </w:lvl>
    <w:lvl w:ilvl="1">
      <w:numFmt w:val="bullet"/>
      <w:lvlText w:val="•"/>
      <w:lvlJc w:val="left"/>
      <w:pPr>
        <w:ind w:left="1092" w:hanging="274"/>
      </w:pPr>
    </w:lvl>
    <w:lvl w:ilvl="2">
      <w:numFmt w:val="bullet"/>
      <w:lvlText w:val="•"/>
      <w:lvlJc w:val="left"/>
      <w:pPr>
        <w:ind w:left="2065" w:hanging="274"/>
      </w:pPr>
    </w:lvl>
    <w:lvl w:ilvl="3">
      <w:numFmt w:val="bullet"/>
      <w:lvlText w:val="•"/>
      <w:lvlJc w:val="left"/>
      <w:pPr>
        <w:ind w:left="3037" w:hanging="274"/>
      </w:pPr>
    </w:lvl>
    <w:lvl w:ilvl="4">
      <w:numFmt w:val="bullet"/>
      <w:lvlText w:val="•"/>
      <w:lvlJc w:val="left"/>
      <w:pPr>
        <w:ind w:left="4010" w:hanging="274"/>
      </w:pPr>
    </w:lvl>
    <w:lvl w:ilvl="5">
      <w:numFmt w:val="bullet"/>
      <w:lvlText w:val="•"/>
      <w:lvlJc w:val="left"/>
      <w:pPr>
        <w:ind w:left="4982" w:hanging="274"/>
      </w:pPr>
    </w:lvl>
    <w:lvl w:ilvl="6">
      <w:numFmt w:val="bullet"/>
      <w:lvlText w:val="•"/>
      <w:lvlJc w:val="left"/>
      <w:pPr>
        <w:ind w:left="5955" w:hanging="274"/>
      </w:pPr>
    </w:lvl>
    <w:lvl w:ilvl="7">
      <w:numFmt w:val="bullet"/>
      <w:lvlText w:val="•"/>
      <w:lvlJc w:val="left"/>
      <w:pPr>
        <w:ind w:left="6928" w:hanging="274"/>
      </w:pPr>
    </w:lvl>
    <w:lvl w:ilvl="8">
      <w:numFmt w:val="bullet"/>
      <w:lvlText w:val="•"/>
      <w:lvlJc w:val="left"/>
      <w:pPr>
        <w:ind w:left="7900" w:hanging="274"/>
      </w:pPr>
    </w:lvl>
  </w:abstractNum>
  <w:abstractNum w:abstractNumId="10" w15:restartNumberingAfterBreak="0">
    <w:nsid w:val="432E0311"/>
    <w:multiLevelType w:val="multilevel"/>
    <w:tmpl w:val="C2A83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44851D1"/>
    <w:multiLevelType w:val="hybridMultilevel"/>
    <w:tmpl w:val="F31C10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DD1B5A"/>
    <w:multiLevelType w:val="hybridMultilevel"/>
    <w:tmpl w:val="D36EDF2A"/>
    <w:lvl w:ilvl="0" w:tplc="04100001">
      <w:start w:val="1"/>
      <w:numFmt w:val="bullet"/>
      <w:lvlText w:val=""/>
      <w:lvlJc w:val="left"/>
      <w:pPr>
        <w:ind w:left="23822" w:hanging="360"/>
      </w:pPr>
      <w:rPr>
        <w:rFonts w:ascii="Symbol" w:hAnsi="Symbol" w:hint="default"/>
      </w:rPr>
    </w:lvl>
    <w:lvl w:ilvl="1" w:tplc="04100003" w:tentative="1">
      <w:start w:val="1"/>
      <w:numFmt w:val="bullet"/>
      <w:lvlText w:val="o"/>
      <w:lvlJc w:val="left"/>
      <w:pPr>
        <w:ind w:left="24542" w:hanging="360"/>
      </w:pPr>
      <w:rPr>
        <w:rFonts w:ascii="Courier New" w:hAnsi="Courier New" w:cs="Courier New" w:hint="default"/>
      </w:rPr>
    </w:lvl>
    <w:lvl w:ilvl="2" w:tplc="04100005" w:tentative="1">
      <w:start w:val="1"/>
      <w:numFmt w:val="bullet"/>
      <w:lvlText w:val=""/>
      <w:lvlJc w:val="left"/>
      <w:pPr>
        <w:ind w:left="25262" w:hanging="360"/>
      </w:pPr>
      <w:rPr>
        <w:rFonts w:ascii="Wingdings" w:hAnsi="Wingdings" w:hint="default"/>
      </w:rPr>
    </w:lvl>
    <w:lvl w:ilvl="3" w:tplc="04100001">
      <w:start w:val="1"/>
      <w:numFmt w:val="bullet"/>
      <w:lvlText w:val=""/>
      <w:lvlJc w:val="left"/>
      <w:pPr>
        <w:ind w:left="25982" w:hanging="360"/>
      </w:pPr>
      <w:rPr>
        <w:rFonts w:ascii="Symbol" w:hAnsi="Symbol" w:hint="default"/>
      </w:rPr>
    </w:lvl>
    <w:lvl w:ilvl="4" w:tplc="04100003" w:tentative="1">
      <w:start w:val="1"/>
      <w:numFmt w:val="bullet"/>
      <w:lvlText w:val="o"/>
      <w:lvlJc w:val="left"/>
      <w:pPr>
        <w:ind w:left="26702" w:hanging="360"/>
      </w:pPr>
      <w:rPr>
        <w:rFonts w:ascii="Courier New" w:hAnsi="Courier New" w:cs="Courier New" w:hint="default"/>
      </w:rPr>
    </w:lvl>
    <w:lvl w:ilvl="5" w:tplc="04100005" w:tentative="1">
      <w:start w:val="1"/>
      <w:numFmt w:val="bullet"/>
      <w:lvlText w:val=""/>
      <w:lvlJc w:val="left"/>
      <w:pPr>
        <w:ind w:left="27422" w:hanging="360"/>
      </w:pPr>
      <w:rPr>
        <w:rFonts w:ascii="Wingdings" w:hAnsi="Wingdings" w:hint="default"/>
      </w:rPr>
    </w:lvl>
    <w:lvl w:ilvl="6" w:tplc="04100001" w:tentative="1">
      <w:start w:val="1"/>
      <w:numFmt w:val="bullet"/>
      <w:lvlText w:val=""/>
      <w:lvlJc w:val="left"/>
      <w:pPr>
        <w:ind w:left="28142" w:hanging="360"/>
      </w:pPr>
      <w:rPr>
        <w:rFonts w:ascii="Symbol" w:hAnsi="Symbol" w:hint="default"/>
      </w:rPr>
    </w:lvl>
    <w:lvl w:ilvl="7" w:tplc="04100003" w:tentative="1">
      <w:start w:val="1"/>
      <w:numFmt w:val="bullet"/>
      <w:lvlText w:val="o"/>
      <w:lvlJc w:val="left"/>
      <w:pPr>
        <w:ind w:left="28862" w:hanging="360"/>
      </w:pPr>
      <w:rPr>
        <w:rFonts w:ascii="Courier New" w:hAnsi="Courier New" w:cs="Courier New" w:hint="default"/>
      </w:rPr>
    </w:lvl>
    <w:lvl w:ilvl="8" w:tplc="04100005" w:tentative="1">
      <w:start w:val="1"/>
      <w:numFmt w:val="bullet"/>
      <w:lvlText w:val=""/>
      <w:lvlJc w:val="left"/>
      <w:pPr>
        <w:ind w:left="29582" w:hanging="360"/>
      </w:pPr>
      <w:rPr>
        <w:rFonts w:ascii="Wingdings" w:hAnsi="Wingdings" w:hint="default"/>
      </w:rPr>
    </w:lvl>
  </w:abstractNum>
  <w:abstractNum w:abstractNumId="13" w15:restartNumberingAfterBreak="0">
    <w:nsid w:val="514B6E1A"/>
    <w:multiLevelType w:val="multilevel"/>
    <w:tmpl w:val="41C0C5A8"/>
    <w:styleLink w:val="WWNum9"/>
    <w:lvl w:ilvl="0">
      <w:start w:val="1"/>
      <w:numFmt w:val="lowerLetter"/>
      <w:lvlText w:val="%1)"/>
      <w:lvlJc w:val="left"/>
      <w:pPr>
        <w:ind w:left="110" w:hanging="225"/>
      </w:pPr>
      <w:rPr>
        <w:rFonts w:eastAsia="Georgia" w:cs="Georgia"/>
        <w:spacing w:val="0"/>
        <w:w w:val="103"/>
        <w:sz w:val="19"/>
        <w:szCs w:val="19"/>
      </w:rPr>
    </w:lvl>
    <w:lvl w:ilvl="1">
      <w:numFmt w:val="bullet"/>
      <w:lvlText w:val="•"/>
      <w:lvlJc w:val="left"/>
      <w:pPr>
        <w:ind w:left="1092" w:hanging="225"/>
      </w:pPr>
    </w:lvl>
    <w:lvl w:ilvl="2">
      <w:numFmt w:val="bullet"/>
      <w:lvlText w:val="•"/>
      <w:lvlJc w:val="left"/>
      <w:pPr>
        <w:ind w:left="2065" w:hanging="225"/>
      </w:pPr>
    </w:lvl>
    <w:lvl w:ilvl="3">
      <w:numFmt w:val="bullet"/>
      <w:lvlText w:val="•"/>
      <w:lvlJc w:val="left"/>
      <w:pPr>
        <w:ind w:left="3037" w:hanging="225"/>
      </w:pPr>
    </w:lvl>
    <w:lvl w:ilvl="4">
      <w:numFmt w:val="bullet"/>
      <w:lvlText w:val="•"/>
      <w:lvlJc w:val="left"/>
      <w:pPr>
        <w:ind w:left="4010" w:hanging="225"/>
      </w:pPr>
    </w:lvl>
    <w:lvl w:ilvl="5">
      <w:numFmt w:val="bullet"/>
      <w:lvlText w:val="•"/>
      <w:lvlJc w:val="left"/>
      <w:pPr>
        <w:ind w:left="4982" w:hanging="225"/>
      </w:pPr>
    </w:lvl>
    <w:lvl w:ilvl="6">
      <w:numFmt w:val="bullet"/>
      <w:lvlText w:val="•"/>
      <w:lvlJc w:val="left"/>
      <w:pPr>
        <w:ind w:left="5955" w:hanging="225"/>
      </w:pPr>
    </w:lvl>
    <w:lvl w:ilvl="7">
      <w:numFmt w:val="bullet"/>
      <w:lvlText w:val="•"/>
      <w:lvlJc w:val="left"/>
      <w:pPr>
        <w:ind w:left="6928" w:hanging="225"/>
      </w:pPr>
    </w:lvl>
    <w:lvl w:ilvl="8">
      <w:numFmt w:val="bullet"/>
      <w:lvlText w:val="•"/>
      <w:lvlJc w:val="left"/>
      <w:pPr>
        <w:ind w:left="7900" w:hanging="225"/>
      </w:pPr>
    </w:lvl>
  </w:abstractNum>
  <w:abstractNum w:abstractNumId="14" w15:restartNumberingAfterBreak="0">
    <w:nsid w:val="5A08306E"/>
    <w:multiLevelType w:val="multilevel"/>
    <w:tmpl w:val="6868C9DE"/>
    <w:styleLink w:val="WWNum4"/>
    <w:lvl w:ilvl="0">
      <w:start w:val="1"/>
      <w:numFmt w:val="decimal"/>
      <w:lvlText w:val="%1."/>
      <w:lvlJc w:val="left"/>
      <w:pPr>
        <w:ind w:left="110" w:hanging="197"/>
      </w:pPr>
      <w:rPr>
        <w:rFonts w:eastAsia="Georgia" w:cs="Georgia"/>
        <w:spacing w:val="0"/>
        <w:w w:val="103"/>
        <w:sz w:val="19"/>
        <w:szCs w:val="19"/>
      </w:rPr>
    </w:lvl>
    <w:lvl w:ilvl="1">
      <w:start w:val="1"/>
      <w:numFmt w:val="lowerLetter"/>
      <w:lvlText w:val="%2."/>
      <w:lvlJc w:val="left"/>
      <w:pPr>
        <w:ind w:left="313" w:hanging="203"/>
      </w:pPr>
      <w:rPr>
        <w:rFonts w:eastAsia="Georgia" w:cs="Georgia"/>
        <w:spacing w:val="0"/>
        <w:w w:val="103"/>
        <w:sz w:val="19"/>
        <w:szCs w:val="19"/>
      </w:rPr>
    </w:lvl>
    <w:lvl w:ilvl="2">
      <w:numFmt w:val="bullet"/>
      <w:lvlText w:val="•"/>
      <w:lvlJc w:val="left"/>
      <w:pPr>
        <w:ind w:left="1378" w:hanging="203"/>
      </w:pPr>
    </w:lvl>
    <w:lvl w:ilvl="3">
      <w:numFmt w:val="bullet"/>
      <w:lvlText w:val="•"/>
      <w:lvlJc w:val="left"/>
      <w:pPr>
        <w:ind w:left="2436" w:hanging="203"/>
      </w:pPr>
    </w:lvl>
    <w:lvl w:ilvl="4">
      <w:numFmt w:val="bullet"/>
      <w:lvlText w:val="•"/>
      <w:lvlJc w:val="left"/>
      <w:pPr>
        <w:ind w:left="3495" w:hanging="203"/>
      </w:pPr>
    </w:lvl>
    <w:lvl w:ilvl="5">
      <w:numFmt w:val="bullet"/>
      <w:lvlText w:val="•"/>
      <w:lvlJc w:val="left"/>
      <w:pPr>
        <w:ind w:left="4553" w:hanging="203"/>
      </w:pPr>
    </w:lvl>
    <w:lvl w:ilvl="6">
      <w:numFmt w:val="bullet"/>
      <w:lvlText w:val="•"/>
      <w:lvlJc w:val="left"/>
      <w:pPr>
        <w:ind w:left="5612" w:hanging="203"/>
      </w:pPr>
    </w:lvl>
    <w:lvl w:ilvl="7">
      <w:numFmt w:val="bullet"/>
      <w:lvlText w:val="•"/>
      <w:lvlJc w:val="left"/>
      <w:pPr>
        <w:ind w:left="6670" w:hanging="203"/>
      </w:pPr>
    </w:lvl>
    <w:lvl w:ilvl="8">
      <w:numFmt w:val="bullet"/>
      <w:lvlText w:val="•"/>
      <w:lvlJc w:val="left"/>
      <w:pPr>
        <w:ind w:left="7728" w:hanging="203"/>
      </w:pPr>
    </w:lvl>
  </w:abstractNum>
  <w:abstractNum w:abstractNumId="15" w15:restartNumberingAfterBreak="0">
    <w:nsid w:val="5BA76CB4"/>
    <w:multiLevelType w:val="multilevel"/>
    <w:tmpl w:val="072A36C6"/>
    <w:styleLink w:val="WWNum5"/>
    <w:lvl w:ilvl="0">
      <w:start w:val="1"/>
      <w:numFmt w:val="lowerLetter"/>
      <w:lvlText w:val="%1."/>
      <w:lvlJc w:val="left"/>
      <w:pPr>
        <w:ind w:left="313" w:hanging="203"/>
      </w:pPr>
      <w:rPr>
        <w:rFonts w:eastAsia="Georgia" w:cs="Georgia"/>
        <w:spacing w:val="0"/>
        <w:w w:val="103"/>
        <w:sz w:val="19"/>
        <w:szCs w:val="19"/>
      </w:rPr>
    </w:lvl>
    <w:lvl w:ilvl="1">
      <w:numFmt w:val="bullet"/>
      <w:lvlText w:val="•"/>
      <w:lvlJc w:val="left"/>
      <w:pPr>
        <w:ind w:left="1272" w:hanging="203"/>
      </w:pPr>
    </w:lvl>
    <w:lvl w:ilvl="2">
      <w:numFmt w:val="bullet"/>
      <w:lvlText w:val="•"/>
      <w:lvlJc w:val="left"/>
      <w:pPr>
        <w:ind w:left="2225" w:hanging="203"/>
      </w:pPr>
    </w:lvl>
    <w:lvl w:ilvl="3">
      <w:numFmt w:val="bullet"/>
      <w:lvlText w:val="•"/>
      <w:lvlJc w:val="left"/>
      <w:pPr>
        <w:ind w:left="3177" w:hanging="203"/>
      </w:pPr>
    </w:lvl>
    <w:lvl w:ilvl="4">
      <w:numFmt w:val="bullet"/>
      <w:lvlText w:val="•"/>
      <w:lvlJc w:val="left"/>
      <w:pPr>
        <w:ind w:left="4130" w:hanging="203"/>
      </w:pPr>
    </w:lvl>
    <w:lvl w:ilvl="5">
      <w:numFmt w:val="bullet"/>
      <w:lvlText w:val="•"/>
      <w:lvlJc w:val="left"/>
      <w:pPr>
        <w:ind w:left="5082" w:hanging="203"/>
      </w:pPr>
    </w:lvl>
    <w:lvl w:ilvl="6">
      <w:numFmt w:val="bullet"/>
      <w:lvlText w:val="•"/>
      <w:lvlJc w:val="left"/>
      <w:pPr>
        <w:ind w:left="6035" w:hanging="203"/>
      </w:pPr>
    </w:lvl>
    <w:lvl w:ilvl="7">
      <w:numFmt w:val="bullet"/>
      <w:lvlText w:val="•"/>
      <w:lvlJc w:val="left"/>
      <w:pPr>
        <w:ind w:left="6988" w:hanging="203"/>
      </w:pPr>
    </w:lvl>
    <w:lvl w:ilvl="8">
      <w:numFmt w:val="bullet"/>
      <w:lvlText w:val="•"/>
      <w:lvlJc w:val="left"/>
      <w:pPr>
        <w:ind w:left="7940" w:hanging="203"/>
      </w:pPr>
    </w:lvl>
  </w:abstractNum>
  <w:abstractNum w:abstractNumId="16" w15:restartNumberingAfterBreak="0">
    <w:nsid w:val="659A07CE"/>
    <w:multiLevelType w:val="multilevel"/>
    <w:tmpl w:val="32BE0514"/>
    <w:styleLink w:val="WWNum3"/>
    <w:lvl w:ilvl="0">
      <w:start w:val="1"/>
      <w:numFmt w:val="decimal"/>
      <w:lvlText w:val="%1."/>
      <w:lvlJc w:val="left"/>
      <w:pPr>
        <w:ind w:left="110" w:hanging="227"/>
      </w:pPr>
      <w:rPr>
        <w:rFonts w:eastAsia="Georgia" w:cs="Georgia"/>
        <w:spacing w:val="0"/>
        <w:w w:val="103"/>
        <w:sz w:val="19"/>
        <w:szCs w:val="19"/>
      </w:rPr>
    </w:lvl>
    <w:lvl w:ilvl="1">
      <w:start w:val="1"/>
      <w:numFmt w:val="lowerLetter"/>
      <w:lvlText w:val="%2."/>
      <w:lvlJc w:val="left"/>
      <w:pPr>
        <w:ind w:left="313" w:hanging="203"/>
      </w:pPr>
      <w:rPr>
        <w:rFonts w:eastAsia="Georgia" w:cs="Georgia"/>
        <w:spacing w:val="0"/>
        <w:w w:val="103"/>
        <w:sz w:val="19"/>
        <w:szCs w:val="19"/>
      </w:rPr>
    </w:lvl>
    <w:lvl w:ilvl="2">
      <w:numFmt w:val="bullet"/>
      <w:lvlText w:val="•"/>
      <w:lvlJc w:val="left"/>
      <w:pPr>
        <w:ind w:left="1378" w:hanging="203"/>
      </w:pPr>
    </w:lvl>
    <w:lvl w:ilvl="3">
      <w:numFmt w:val="bullet"/>
      <w:lvlText w:val="•"/>
      <w:lvlJc w:val="left"/>
      <w:pPr>
        <w:ind w:left="2436" w:hanging="203"/>
      </w:pPr>
    </w:lvl>
    <w:lvl w:ilvl="4">
      <w:numFmt w:val="bullet"/>
      <w:lvlText w:val="•"/>
      <w:lvlJc w:val="left"/>
      <w:pPr>
        <w:ind w:left="3495" w:hanging="203"/>
      </w:pPr>
    </w:lvl>
    <w:lvl w:ilvl="5">
      <w:numFmt w:val="bullet"/>
      <w:lvlText w:val="•"/>
      <w:lvlJc w:val="left"/>
      <w:pPr>
        <w:ind w:left="4553" w:hanging="203"/>
      </w:pPr>
    </w:lvl>
    <w:lvl w:ilvl="6">
      <w:numFmt w:val="bullet"/>
      <w:lvlText w:val="•"/>
      <w:lvlJc w:val="left"/>
      <w:pPr>
        <w:ind w:left="5612" w:hanging="203"/>
      </w:pPr>
    </w:lvl>
    <w:lvl w:ilvl="7">
      <w:numFmt w:val="bullet"/>
      <w:lvlText w:val="•"/>
      <w:lvlJc w:val="left"/>
      <w:pPr>
        <w:ind w:left="6670" w:hanging="203"/>
      </w:pPr>
    </w:lvl>
    <w:lvl w:ilvl="8">
      <w:numFmt w:val="bullet"/>
      <w:lvlText w:val="•"/>
      <w:lvlJc w:val="left"/>
      <w:pPr>
        <w:ind w:left="7728" w:hanging="203"/>
      </w:pPr>
    </w:lvl>
  </w:abstractNum>
  <w:abstractNum w:abstractNumId="17" w15:restartNumberingAfterBreak="0">
    <w:nsid w:val="6E405D67"/>
    <w:multiLevelType w:val="multilevel"/>
    <w:tmpl w:val="EDF21636"/>
    <w:styleLink w:val="WWNum7"/>
    <w:lvl w:ilvl="0">
      <w:start w:val="1"/>
      <w:numFmt w:val="decimal"/>
      <w:lvlText w:val="%1."/>
      <w:lvlJc w:val="left"/>
      <w:pPr>
        <w:ind w:left="110" w:hanging="199"/>
      </w:pPr>
      <w:rPr>
        <w:rFonts w:eastAsia="Georgia" w:cs="Georgia"/>
        <w:spacing w:val="0"/>
        <w:w w:val="103"/>
        <w:sz w:val="19"/>
        <w:szCs w:val="19"/>
      </w:rPr>
    </w:lvl>
    <w:lvl w:ilvl="1">
      <w:numFmt w:val="bullet"/>
      <w:lvlText w:val="•"/>
      <w:lvlJc w:val="left"/>
      <w:pPr>
        <w:ind w:left="1092" w:hanging="199"/>
      </w:pPr>
    </w:lvl>
    <w:lvl w:ilvl="2">
      <w:numFmt w:val="bullet"/>
      <w:lvlText w:val="•"/>
      <w:lvlJc w:val="left"/>
      <w:pPr>
        <w:ind w:left="2065" w:hanging="199"/>
      </w:pPr>
    </w:lvl>
    <w:lvl w:ilvl="3">
      <w:numFmt w:val="bullet"/>
      <w:lvlText w:val="•"/>
      <w:lvlJc w:val="left"/>
      <w:pPr>
        <w:ind w:left="3037" w:hanging="199"/>
      </w:pPr>
    </w:lvl>
    <w:lvl w:ilvl="4">
      <w:numFmt w:val="bullet"/>
      <w:lvlText w:val="•"/>
      <w:lvlJc w:val="left"/>
      <w:pPr>
        <w:ind w:left="4010" w:hanging="199"/>
      </w:pPr>
    </w:lvl>
    <w:lvl w:ilvl="5">
      <w:numFmt w:val="bullet"/>
      <w:lvlText w:val="•"/>
      <w:lvlJc w:val="left"/>
      <w:pPr>
        <w:ind w:left="4982" w:hanging="199"/>
      </w:pPr>
    </w:lvl>
    <w:lvl w:ilvl="6">
      <w:numFmt w:val="bullet"/>
      <w:lvlText w:val="•"/>
      <w:lvlJc w:val="left"/>
      <w:pPr>
        <w:ind w:left="5955" w:hanging="199"/>
      </w:pPr>
    </w:lvl>
    <w:lvl w:ilvl="7">
      <w:numFmt w:val="bullet"/>
      <w:lvlText w:val="•"/>
      <w:lvlJc w:val="left"/>
      <w:pPr>
        <w:ind w:left="6928" w:hanging="199"/>
      </w:pPr>
    </w:lvl>
    <w:lvl w:ilvl="8">
      <w:numFmt w:val="bullet"/>
      <w:lvlText w:val="•"/>
      <w:lvlJc w:val="left"/>
      <w:pPr>
        <w:ind w:left="7900" w:hanging="199"/>
      </w:pPr>
    </w:lvl>
  </w:abstractNum>
  <w:num w:numId="1">
    <w:abstractNumId w:val="7"/>
  </w:num>
  <w:num w:numId="2">
    <w:abstractNumId w:val="12"/>
  </w:num>
  <w:num w:numId="3">
    <w:abstractNumId w:val="11"/>
  </w:num>
  <w:num w:numId="4">
    <w:abstractNumId w:val="10"/>
  </w:num>
  <w:num w:numId="5">
    <w:abstractNumId w:val="1"/>
  </w:num>
  <w:num w:numId="6">
    <w:abstractNumId w:val="8"/>
  </w:num>
  <w:num w:numId="7">
    <w:abstractNumId w:val="0"/>
  </w:num>
  <w:num w:numId="8">
    <w:abstractNumId w:val="5"/>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4"/>
  </w:num>
  <w:num w:numId="18">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5"/>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6"/>
    <w:lvlOverride w:ilvl="0">
      <w:startOverride w:val="5"/>
    </w:lvlOverride>
    <w:lvlOverride w:ilvl="1"/>
    <w:lvlOverride w:ilvl="2"/>
    <w:lvlOverride w:ilvl="3"/>
    <w:lvlOverride w:ilvl="4"/>
    <w:lvlOverride w:ilvl="5"/>
    <w:lvlOverride w:ilvl="6"/>
    <w:lvlOverride w:ilvl="7"/>
    <w:lvlOverride w:ilvl="8"/>
  </w:num>
  <w:num w:numId="25">
    <w:abstractNumId w:val="6"/>
    <w:lvlOverride w:ilvl="0">
      <w:startOverride w:val="5"/>
    </w:lvlOverride>
    <w:lvlOverride w:ilvl="1"/>
    <w:lvlOverride w:ilvl="2"/>
    <w:lvlOverride w:ilvl="3"/>
    <w:lvlOverride w:ilvl="4"/>
    <w:lvlOverride w:ilvl="5"/>
    <w:lvlOverride w:ilvl="6"/>
    <w:lvlOverride w:ilvl="7"/>
    <w:lvlOverride w:ilvl="8"/>
  </w:num>
  <w:num w:numId="26">
    <w:abstractNumId w:val="17"/>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4"/>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3"/>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9"/>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93"/>
    <w:rsid w:val="0004469E"/>
    <w:rsid w:val="000860AE"/>
    <w:rsid w:val="000D2CA4"/>
    <w:rsid w:val="000D6129"/>
    <w:rsid w:val="00122F68"/>
    <w:rsid w:val="00144773"/>
    <w:rsid w:val="001E4A30"/>
    <w:rsid w:val="0020449F"/>
    <w:rsid w:val="002361A6"/>
    <w:rsid w:val="00270438"/>
    <w:rsid w:val="002A1205"/>
    <w:rsid w:val="0031144A"/>
    <w:rsid w:val="0033626F"/>
    <w:rsid w:val="00354167"/>
    <w:rsid w:val="0038164F"/>
    <w:rsid w:val="00382EAC"/>
    <w:rsid w:val="003B723E"/>
    <w:rsid w:val="003B757F"/>
    <w:rsid w:val="004417F8"/>
    <w:rsid w:val="004665EA"/>
    <w:rsid w:val="004A0531"/>
    <w:rsid w:val="004B0F5D"/>
    <w:rsid w:val="00506993"/>
    <w:rsid w:val="00544215"/>
    <w:rsid w:val="0056487C"/>
    <w:rsid w:val="0058642B"/>
    <w:rsid w:val="00590359"/>
    <w:rsid w:val="005B60C5"/>
    <w:rsid w:val="005D45F2"/>
    <w:rsid w:val="005E531A"/>
    <w:rsid w:val="00624E23"/>
    <w:rsid w:val="006735A3"/>
    <w:rsid w:val="006A3A16"/>
    <w:rsid w:val="00732095"/>
    <w:rsid w:val="007F45EB"/>
    <w:rsid w:val="007F7085"/>
    <w:rsid w:val="008373F9"/>
    <w:rsid w:val="00880286"/>
    <w:rsid w:val="008B3500"/>
    <w:rsid w:val="008D4BB1"/>
    <w:rsid w:val="008D6BE8"/>
    <w:rsid w:val="008F60D3"/>
    <w:rsid w:val="0090222D"/>
    <w:rsid w:val="0090245E"/>
    <w:rsid w:val="0093642F"/>
    <w:rsid w:val="00964522"/>
    <w:rsid w:val="00972971"/>
    <w:rsid w:val="0097624A"/>
    <w:rsid w:val="009A3893"/>
    <w:rsid w:val="009A4071"/>
    <w:rsid w:val="009E13F1"/>
    <w:rsid w:val="00A63407"/>
    <w:rsid w:val="00A66C1B"/>
    <w:rsid w:val="00A83E5A"/>
    <w:rsid w:val="00AA332C"/>
    <w:rsid w:val="00B1701C"/>
    <w:rsid w:val="00B6034A"/>
    <w:rsid w:val="00B63428"/>
    <w:rsid w:val="00B71722"/>
    <w:rsid w:val="00B806E4"/>
    <w:rsid w:val="00BB26A6"/>
    <w:rsid w:val="00C57C0F"/>
    <w:rsid w:val="00C9351C"/>
    <w:rsid w:val="00D26F1D"/>
    <w:rsid w:val="00D27283"/>
    <w:rsid w:val="00DD51ED"/>
    <w:rsid w:val="00E03F1E"/>
    <w:rsid w:val="00E86F76"/>
    <w:rsid w:val="00EA5ABB"/>
    <w:rsid w:val="00EC3DCC"/>
    <w:rsid w:val="00EC67ED"/>
    <w:rsid w:val="00ED72B2"/>
    <w:rsid w:val="00F41CEE"/>
    <w:rsid w:val="00FB7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11D7-1599-4D74-811D-4A7D7AB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2ED"/>
  </w:style>
  <w:style w:type="paragraph" w:styleId="Titolo1">
    <w:name w:val="heading 1"/>
    <w:basedOn w:val="Standard"/>
    <w:next w:val="Textbody"/>
    <w:link w:val="Titolo1Carattere"/>
    <w:qFormat/>
    <w:rsid w:val="0058642B"/>
    <w:pPr>
      <w:widowControl/>
      <w:ind w:left="110"/>
      <w:jc w:val="both"/>
      <w:textAlignment w:val="auto"/>
      <w:outlineLvl w:val="0"/>
    </w:pPr>
    <w:rPr>
      <w:rFonts w:ascii="Georgia" w:eastAsia="Georgia" w:hAnsi="Georgia" w:cs="Georgia"/>
      <w:b/>
      <w:bCs/>
      <w:sz w:val="19"/>
      <w:szCs w:val="19"/>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A389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character" w:styleId="Collegamentoipertestuale">
    <w:name w:val="Hyperlink"/>
    <w:basedOn w:val="Carpredefinitoparagrafo"/>
    <w:uiPriority w:val="99"/>
    <w:unhideWhenUsed/>
    <w:rsid w:val="009A3893"/>
    <w:rPr>
      <w:color w:val="0563C1" w:themeColor="hyperlink"/>
      <w:u w:val="single"/>
    </w:rPr>
  </w:style>
  <w:style w:type="paragraph" w:styleId="Paragrafoelenco">
    <w:name w:val="List Paragraph"/>
    <w:basedOn w:val="Normale"/>
    <w:qFormat/>
    <w:rsid w:val="00354167"/>
    <w:pPr>
      <w:ind w:left="720"/>
      <w:contextualSpacing/>
    </w:pPr>
  </w:style>
  <w:style w:type="paragraph" w:styleId="Testofumetto">
    <w:name w:val="Balloon Text"/>
    <w:basedOn w:val="Normale"/>
    <w:link w:val="TestofumettoCarattere"/>
    <w:uiPriority w:val="99"/>
    <w:semiHidden/>
    <w:unhideWhenUsed/>
    <w:rsid w:val="003541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4167"/>
    <w:rPr>
      <w:rFonts w:ascii="Segoe UI" w:hAnsi="Segoe UI" w:cs="Segoe UI"/>
      <w:sz w:val="18"/>
      <w:szCs w:val="18"/>
    </w:rPr>
  </w:style>
  <w:style w:type="character" w:customStyle="1" w:styleId="Titolo1Carattere">
    <w:name w:val="Titolo 1 Carattere"/>
    <w:basedOn w:val="Carpredefinitoparagrafo"/>
    <w:link w:val="Titolo1"/>
    <w:rsid w:val="0058642B"/>
    <w:rPr>
      <w:rFonts w:ascii="Georgia" w:eastAsia="Georgia" w:hAnsi="Georgia" w:cs="Georgia"/>
      <w:b/>
      <w:bCs/>
      <w:kern w:val="3"/>
      <w:sz w:val="19"/>
      <w:szCs w:val="19"/>
      <w:lang w:val="en-US"/>
    </w:rPr>
  </w:style>
  <w:style w:type="paragraph" w:customStyle="1" w:styleId="Textbody">
    <w:name w:val="Text body"/>
    <w:basedOn w:val="Standard"/>
    <w:rsid w:val="0058642B"/>
    <w:pPr>
      <w:widowControl/>
      <w:ind w:left="110"/>
      <w:textAlignment w:val="auto"/>
    </w:pPr>
    <w:rPr>
      <w:rFonts w:ascii="Georgia" w:eastAsia="Georgia" w:hAnsi="Georgia" w:cs="Georgia"/>
      <w:sz w:val="19"/>
      <w:szCs w:val="19"/>
      <w:lang w:val="en-US" w:eastAsia="en-US"/>
    </w:rPr>
  </w:style>
  <w:style w:type="numbering" w:customStyle="1" w:styleId="WWNum1">
    <w:name w:val="WWNum1"/>
    <w:rsid w:val="0058642B"/>
    <w:pPr>
      <w:numPr>
        <w:numId w:val="8"/>
      </w:numPr>
    </w:pPr>
  </w:style>
  <w:style w:type="numbering" w:customStyle="1" w:styleId="WWNum2">
    <w:name w:val="WWNum2"/>
    <w:rsid w:val="0058642B"/>
    <w:pPr>
      <w:numPr>
        <w:numId w:val="11"/>
      </w:numPr>
    </w:pPr>
  </w:style>
  <w:style w:type="numbering" w:customStyle="1" w:styleId="WWNum3">
    <w:name w:val="WWNum3"/>
    <w:rsid w:val="0058642B"/>
    <w:pPr>
      <w:numPr>
        <w:numId w:val="14"/>
      </w:numPr>
    </w:pPr>
  </w:style>
  <w:style w:type="numbering" w:customStyle="1" w:styleId="WWNum4">
    <w:name w:val="WWNum4"/>
    <w:rsid w:val="0058642B"/>
    <w:pPr>
      <w:numPr>
        <w:numId w:val="17"/>
      </w:numPr>
    </w:pPr>
  </w:style>
  <w:style w:type="numbering" w:customStyle="1" w:styleId="WWNum5">
    <w:name w:val="WWNum5"/>
    <w:rsid w:val="0058642B"/>
    <w:pPr>
      <w:numPr>
        <w:numId w:val="20"/>
      </w:numPr>
    </w:pPr>
  </w:style>
  <w:style w:type="numbering" w:customStyle="1" w:styleId="WWNum6">
    <w:name w:val="WWNum6"/>
    <w:rsid w:val="0058642B"/>
    <w:pPr>
      <w:numPr>
        <w:numId w:val="23"/>
      </w:numPr>
    </w:pPr>
  </w:style>
  <w:style w:type="numbering" w:customStyle="1" w:styleId="WWNum7">
    <w:name w:val="WWNum7"/>
    <w:rsid w:val="0058642B"/>
    <w:pPr>
      <w:numPr>
        <w:numId w:val="26"/>
      </w:numPr>
    </w:pPr>
  </w:style>
  <w:style w:type="numbering" w:customStyle="1" w:styleId="WWNum8">
    <w:name w:val="WWNum8"/>
    <w:rsid w:val="0058642B"/>
    <w:pPr>
      <w:numPr>
        <w:numId w:val="29"/>
      </w:numPr>
    </w:pPr>
  </w:style>
  <w:style w:type="numbering" w:customStyle="1" w:styleId="WWNum9">
    <w:name w:val="WWNum9"/>
    <w:rsid w:val="0058642B"/>
    <w:pPr>
      <w:numPr>
        <w:numId w:val="32"/>
      </w:numPr>
    </w:pPr>
  </w:style>
  <w:style w:type="numbering" w:customStyle="1" w:styleId="WWNum10">
    <w:name w:val="WWNum10"/>
    <w:rsid w:val="0058642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0572">
      <w:bodyDiv w:val="1"/>
      <w:marLeft w:val="0"/>
      <w:marRight w:val="0"/>
      <w:marTop w:val="0"/>
      <w:marBottom w:val="0"/>
      <w:divBdr>
        <w:top w:val="none" w:sz="0" w:space="0" w:color="auto"/>
        <w:left w:val="none" w:sz="0" w:space="0" w:color="auto"/>
        <w:bottom w:val="none" w:sz="0" w:space="0" w:color="auto"/>
        <w:right w:val="none" w:sz="0" w:space="0" w:color="auto"/>
      </w:divBdr>
    </w:div>
    <w:div w:id="18317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ilita@e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2219</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Julini</dc:creator>
  <cp:lastModifiedBy>Utente</cp:lastModifiedBy>
  <cp:revision>4</cp:revision>
  <cp:lastPrinted>2020-04-12T13:22:00Z</cp:lastPrinted>
  <dcterms:created xsi:type="dcterms:W3CDTF">2021-03-10T22:32:00Z</dcterms:created>
  <dcterms:modified xsi:type="dcterms:W3CDTF">2021-03-10T22:54:00Z</dcterms:modified>
</cp:coreProperties>
</file>